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DD2" w:rsidRDefault="00332CEA" w:rsidP="009A5DD2">
      <w:pPr>
        <w:pStyle w:val="H1"/>
      </w:pPr>
      <w:r>
        <w:t xml:space="preserve">Stop The Spread of Inequality                              </w:t>
      </w:r>
      <w:r w:rsidRPr="00442853">
        <w:rPr>
          <w:rStyle w:val="H2Char"/>
        </w:rPr>
        <w:t>CBM Global’s COVID-19 Response</w:t>
      </w:r>
      <w:r>
        <w:t xml:space="preserve">                              </w:t>
      </w:r>
    </w:p>
    <w:p w:rsidR="003D22BF" w:rsidRDefault="003D22BF" w:rsidP="009A5DD2">
      <w:pPr>
        <w:pStyle w:val="Stand-first"/>
        <w:rPr>
          <w:b/>
        </w:rPr>
        <w:sectPr w:rsidR="003D22BF" w:rsidSect="0044274E">
          <w:footerReference w:type="even" r:id="rId9"/>
          <w:footerReference w:type="default" r:id="rId10"/>
          <w:headerReference w:type="first" r:id="rId11"/>
          <w:type w:val="continuous"/>
          <w:pgSz w:w="11906" w:h="16838" w:code="9"/>
          <w:pgMar w:top="680" w:right="794" w:bottom="1134" w:left="794" w:header="2268" w:footer="567" w:gutter="0"/>
          <w:pgNumType w:start="1"/>
          <w:cols w:space="708"/>
          <w:titlePg/>
          <w:docGrid w:linePitch="360"/>
        </w:sectPr>
      </w:pPr>
    </w:p>
    <w:p w:rsidR="007A557E" w:rsidRDefault="007A557E" w:rsidP="007A557E">
      <w:pPr>
        <w:spacing w:line="259" w:lineRule="auto"/>
      </w:pPr>
      <w:r>
        <w:t>June 2020</w:t>
      </w:r>
    </w:p>
    <w:p w:rsidR="00332CEA" w:rsidRPr="00332CEA" w:rsidRDefault="00332CEA" w:rsidP="00332CEA">
      <w:pPr>
        <w:spacing w:line="259" w:lineRule="auto"/>
      </w:pPr>
      <w:r w:rsidRPr="00332CEA">
        <w:t xml:space="preserve">This is a snapshot of the work of CBM Global to date throughout the COVID-19 pandemic. </w:t>
      </w:r>
    </w:p>
    <w:p w:rsidR="00332CEA" w:rsidRPr="00332CEA" w:rsidRDefault="00332CEA" w:rsidP="00332CEA">
      <w:pPr>
        <w:spacing w:line="259" w:lineRule="auto"/>
      </w:pPr>
      <w:r w:rsidRPr="00332CEA">
        <w:t xml:space="preserve">CBM Global works alongside people with disabilities in the world’s poorest places to transform lives and build inclusive communities, where everyone can enjoy their human rights.  We work in three main modalities: through our field </w:t>
      </w:r>
      <w:r w:rsidR="0057224D">
        <w:t>programs</w:t>
      </w:r>
      <w:r w:rsidRPr="00332CEA">
        <w:t xml:space="preserve">, advocacy, and advisory work. </w:t>
      </w:r>
    </w:p>
    <w:p w:rsidR="00332CEA" w:rsidRPr="00332CEA" w:rsidRDefault="00332CEA" w:rsidP="00332CEA">
      <w:pPr>
        <w:spacing w:line="259" w:lineRule="auto"/>
      </w:pPr>
      <w:r w:rsidRPr="00725DD6">
        <w:rPr>
          <w:rStyle w:val="Heading3Char"/>
        </w:rPr>
        <w:t>Disability and COVID-19</w:t>
      </w:r>
      <w:r w:rsidRPr="00332CEA">
        <w:rPr>
          <w:b/>
        </w:rPr>
        <w:t>:</w:t>
      </w:r>
      <w:r w:rsidRPr="00332CEA">
        <w:t xml:space="preserve"> People with disabilities are more likely to: live in poverty; have additional health and other costs; have reduced access to quality education and economic participation; and live in households that are more exposed to economic insecurity</w:t>
      </w:r>
      <w:r w:rsidR="00725DD6">
        <w:rPr>
          <w:rStyle w:val="EndnoteReference"/>
        </w:rPr>
        <w:endnoteReference w:id="1"/>
      </w:r>
      <w:r w:rsidRPr="00332CEA">
        <w:t xml:space="preserve">. Inequality arises from a variety of barriers, including stigma, inaccessible infrastructure, transport, information and communication and a lack of inclusive public services and policies. </w:t>
      </w:r>
    </w:p>
    <w:p w:rsidR="00332CEA" w:rsidRPr="00332CEA" w:rsidRDefault="00332CEA" w:rsidP="00332CEA">
      <w:pPr>
        <w:spacing w:line="259" w:lineRule="auto"/>
      </w:pPr>
      <w:r w:rsidRPr="00332CEA">
        <w:t xml:space="preserve">The COVID-19 pandemic and its related socio-economic consequences have heightened these barriers. People with disabilities have been disproportionately impacted.  There is inequality in access to information about COVID-19, prevention, testing, treatment, social protection as well as other emergency responses. Vital support networks and services have been disrupted by lockdowns. The Disability Movement has risen to the challenges presented and galvanised into action. CBM Global stands together with the Disability Movement to prevent rising inequality, to make response and recovery measures inclusive and to ensure people with disability are not left further behind. We are working through our field programs, advocacy and advisory work to amplify the Disability Movement and influence for an inclusive COVID-19 recovery in a range of ways. </w:t>
      </w:r>
    </w:p>
    <w:p w:rsidR="00332CEA" w:rsidRDefault="00332CEA" w:rsidP="009A5DD2">
      <w:pPr>
        <w:spacing w:line="259" w:lineRule="auto"/>
      </w:pPr>
      <w:r w:rsidRPr="00725DD6">
        <w:rPr>
          <w:rStyle w:val="Heading3Char"/>
        </w:rPr>
        <w:t xml:space="preserve">Adapting existing </w:t>
      </w:r>
      <w:r w:rsidR="002361D3">
        <w:rPr>
          <w:rStyle w:val="Heading3Char"/>
        </w:rPr>
        <w:t xml:space="preserve">field </w:t>
      </w:r>
      <w:r w:rsidRPr="00725DD6">
        <w:rPr>
          <w:rStyle w:val="Heading3Char"/>
        </w:rPr>
        <w:t>programs</w:t>
      </w:r>
      <w:r w:rsidRPr="00332CEA">
        <w:rPr>
          <w:b/>
        </w:rPr>
        <w:t>:</w:t>
      </w:r>
      <w:r w:rsidRPr="00332CEA">
        <w:t xml:space="preserve"> Early in the crisis we quickly worked with existing programs and partners to look at how we could adapt programs to support people with disability, their families and communities. Over 60</w:t>
      </w:r>
      <w:r w:rsidR="0057224D">
        <w:t xml:space="preserve"> program</w:t>
      </w:r>
      <w:r w:rsidRPr="00332CEA">
        <w:t>s were adapted, including: supporting accessible communication and information about COVID-19, influencing for inclusive COVID-19 responses, ensuring individuals’ access to emergency assistance including cash, hygiene kits and food aid, while supporting health partners to secure supplies, and WASH interventions to be inclusive.</w:t>
      </w:r>
    </w:p>
    <w:p w:rsidR="000B156E" w:rsidRPr="00332CEA" w:rsidRDefault="00332CEA" w:rsidP="00725DD6">
      <w:pPr>
        <w:pStyle w:val="Quote"/>
      </w:pPr>
      <w:r w:rsidRPr="00332CEA">
        <w:t xml:space="preserve">For example in Kenya we have worked with the government to produce guidance on hygiene for assistive devices in multiple languages, and our Zimbabwe team mobilised to provide unconditional cash assistance to at risk groups. Across Asia, Africa, and Latin America we have adapted our existing community mental health programs to promote well-being and </w:t>
      </w:r>
      <w:r w:rsidRPr="00332CEA">
        <w:lastRenderedPageBreak/>
        <w:t xml:space="preserve">provide mental health and psychosocial support (MHPSS) to the most at risk, including responders. </w:t>
      </w:r>
    </w:p>
    <w:p w:rsidR="00BA477B" w:rsidRDefault="00BA477B" w:rsidP="00332CEA">
      <w:pPr>
        <w:rPr>
          <w:b/>
        </w:rPr>
        <w:sectPr w:rsidR="00BA477B" w:rsidSect="001A1321">
          <w:type w:val="continuous"/>
          <w:pgSz w:w="11906" w:h="16838" w:code="9"/>
          <w:pgMar w:top="680" w:right="794" w:bottom="1134" w:left="794" w:header="0" w:footer="567" w:gutter="0"/>
          <w:pgNumType w:start="1"/>
          <w:cols w:space="708"/>
          <w:titlePg/>
          <w:docGrid w:linePitch="360"/>
        </w:sectPr>
      </w:pPr>
    </w:p>
    <w:p w:rsidR="00BA477B" w:rsidRDefault="00332CEA" w:rsidP="00332CEA">
      <w:r w:rsidRPr="00725DD6">
        <w:rPr>
          <w:rStyle w:val="Heading3Char"/>
        </w:rPr>
        <w:t>Humanitarian responses</w:t>
      </w:r>
      <w:r w:rsidRPr="00332CEA">
        <w:rPr>
          <w:b/>
        </w:rPr>
        <w:t>:</w:t>
      </w:r>
      <w:r w:rsidRPr="00332CEA">
        <w:t xml:space="preserve"> CBM is co-chair (along with UNICEF and International Disability Alliance) of the Inter-Agency Standing Committee (IASC) Reference Group on Inclusion of Persons wi</w:t>
      </w:r>
      <w:r w:rsidR="00BA477B">
        <w:t xml:space="preserve">th Disabilities in Humanitarian </w:t>
      </w:r>
      <w:r w:rsidRPr="00332CEA">
        <w:t>Action.</w:t>
      </w:r>
    </w:p>
    <w:p w:rsidR="00AF3FC9" w:rsidRDefault="00AF3FC9" w:rsidP="00AF3FC9">
      <w:pPr>
        <w:ind w:left="5040"/>
      </w:pPr>
      <w:r>
        <w:rPr>
          <w:noProof/>
          <w:lang w:val="en-AU" w:eastAsia="en-AU"/>
        </w:rPr>
        <mc:AlternateContent>
          <mc:Choice Requires="wps">
            <w:drawing>
              <wp:anchor distT="45720" distB="45720" distL="114300" distR="114300" simplePos="0" relativeHeight="251657216" behindDoc="0" locked="0" layoutInCell="1" allowOverlap="1">
                <wp:simplePos x="0" y="0"/>
                <wp:positionH relativeFrom="margin">
                  <wp:posOffset>-4445</wp:posOffset>
                </wp:positionH>
                <wp:positionV relativeFrom="paragraph">
                  <wp:posOffset>2574290</wp:posOffset>
                </wp:positionV>
                <wp:extent cx="3178175" cy="854710"/>
                <wp:effectExtent l="0" t="0" r="317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854710"/>
                        </a:xfrm>
                        <a:prstGeom prst="rect">
                          <a:avLst/>
                        </a:prstGeom>
                        <a:solidFill>
                          <a:srgbClr val="C00000"/>
                        </a:solidFill>
                        <a:ln>
                          <a:noFill/>
                          <a:headEnd/>
                          <a:tailEnd/>
                        </a:ln>
                      </wps:spPr>
                      <wps:style>
                        <a:lnRef idx="3">
                          <a:schemeClr val="lt1"/>
                        </a:lnRef>
                        <a:fillRef idx="1">
                          <a:schemeClr val="accent2"/>
                        </a:fillRef>
                        <a:effectRef idx="1">
                          <a:schemeClr val="accent2"/>
                        </a:effectRef>
                        <a:fontRef idx="minor">
                          <a:schemeClr val="lt1"/>
                        </a:fontRef>
                      </wps:style>
                      <wps:txbx>
                        <w:txbxContent>
                          <w:p w:rsidR="00BA477B" w:rsidRPr="00AF3FC9" w:rsidRDefault="00BA477B" w:rsidP="002C5216">
                            <w:pPr>
                              <w:pStyle w:val="Caption"/>
                              <w:spacing w:before="100"/>
                              <w:rPr>
                                <w:color w:val="FFFFFF" w:themeColor="background1"/>
                                <w:sz w:val="16"/>
                                <w:szCs w:val="16"/>
                              </w:rPr>
                            </w:pPr>
                            <w:proofErr w:type="spellStart"/>
                            <w:r w:rsidRPr="00AF3FC9">
                              <w:rPr>
                                <w:color w:val="FFFFFF" w:themeColor="background1"/>
                                <w:sz w:val="16"/>
                                <w:szCs w:val="16"/>
                              </w:rPr>
                              <w:t>Kalu</w:t>
                            </w:r>
                            <w:proofErr w:type="spellEnd"/>
                            <w:r w:rsidRPr="00AF3FC9">
                              <w:rPr>
                                <w:color w:val="FFFFFF" w:themeColor="background1"/>
                                <w:sz w:val="16"/>
                                <w:szCs w:val="16"/>
                              </w:rPr>
                              <w:t xml:space="preserve"> </w:t>
                            </w:r>
                            <w:proofErr w:type="spellStart"/>
                            <w:r w:rsidRPr="00AF3FC9">
                              <w:rPr>
                                <w:color w:val="FFFFFF" w:themeColor="background1"/>
                                <w:sz w:val="16"/>
                                <w:szCs w:val="16"/>
                              </w:rPr>
                              <w:t>Budha</w:t>
                            </w:r>
                            <w:proofErr w:type="spellEnd"/>
                            <w:r w:rsidRPr="00AF3FC9">
                              <w:rPr>
                                <w:color w:val="FFFFFF" w:themeColor="background1"/>
                                <w:sz w:val="16"/>
                                <w:szCs w:val="16"/>
                              </w:rPr>
                              <w:t xml:space="preserve"> BK (31, wheelchair user), </w:t>
                            </w:r>
                            <w:r w:rsidR="00AF3FC9">
                              <w:rPr>
                                <w:color w:val="FFFFFF" w:themeColor="background1"/>
                                <w:sz w:val="16"/>
                                <w:szCs w:val="16"/>
                              </w:rPr>
                              <w:t>together</w:t>
                            </w:r>
                            <w:r w:rsidRPr="00AF3FC9">
                              <w:rPr>
                                <w:color w:val="FFFFFF" w:themeColor="background1"/>
                                <w:sz w:val="16"/>
                                <w:szCs w:val="16"/>
                              </w:rPr>
                              <w:t xml:space="preserve"> with his parents after receiving food support</w:t>
                            </w:r>
                            <w:r w:rsidR="008A4200">
                              <w:rPr>
                                <w:color w:val="FFFFFF" w:themeColor="background1"/>
                                <w:sz w:val="16"/>
                                <w:szCs w:val="16"/>
                              </w:rPr>
                              <w:t xml:space="preserve"> during the COVID-19 pandemic</w:t>
                            </w:r>
                            <w:r w:rsidR="00AF3FC9">
                              <w:rPr>
                                <w:color w:val="FFFFFF" w:themeColor="background1"/>
                                <w:sz w:val="16"/>
                                <w:szCs w:val="16"/>
                              </w:rPr>
                              <w:t>.</w:t>
                            </w:r>
                            <w:r w:rsidRPr="00AF3FC9">
                              <w:rPr>
                                <w:color w:val="FFFFFF" w:themeColor="background1"/>
                                <w:sz w:val="16"/>
                                <w:szCs w:val="16"/>
                              </w:rPr>
                              <w:t xml:space="preserve"> INF Nepal</w:t>
                            </w:r>
                            <w:r w:rsidR="00AF3FC9" w:rsidRPr="00AF3FC9">
                              <w:rPr>
                                <w:color w:val="FFFFFF" w:themeColor="background1"/>
                                <w:sz w:val="16"/>
                                <w:szCs w:val="16"/>
                              </w:rPr>
                              <w:t>, in partnership with CBM,</w:t>
                            </w:r>
                            <w:r w:rsidRPr="00AF3FC9">
                              <w:rPr>
                                <w:color w:val="FFFFFF" w:themeColor="background1"/>
                                <w:sz w:val="16"/>
                                <w:szCs w:val="16"/>
                              </w:rPr>
                              <w:t xml:space="preserve"> </w:t>
                            </w:r>
                            <w:r w:rsidR="00AF3FC9">
                              <w:rPr>
                                <w:color w:val="FFFFFF" w:themeColor="background1"/>
                                <w:sz w:val="16"/>
                                <w:szCs w:val="16"/>
                              </w:rPr>
                              <w:t xml:space="preserve">have </w:t>
                            </w:r>
                            <w:r w:rsidR="008A4200">
                              <w:rPr>
                                <w:color w:val="FFFFFF" w:themeColor="background1"/>
                                <w:sz w:val="16"/>
                                <w:szCs w:val="16"/>
                              </w:rPr>
                              <w:t xml:space="preserve">been </w:t>
                            </w:r>
                            <w:r w:rsidR="00AF3FC9">
                              <w:rPr>
                                <w:color w:val="FFFFFF" w:themeColor="background1"/>
                                <w:sz w:val="16"/>
                                <w:szCs w:val="16"/>
                              </w:rPr>
                              <w:t>distribut</w:t>
                            </w:r>
                            <w:r w:rsidR="008A4200">
                              <w:rPr>
                                <w:color w:val="FFFFFF" w:themeColor="background1"/>
                                <w:sz w:val="16"/>
                                <w:szCs w:val="16"/>
                              </w:rPr>
                              <w:t>ing</w:t>
                            </w:r>
                            <w:r w:rsidR="00AF3FC9">
                              <w:rPr>
                                <w:color w:val="FFFFFF" w:themeColor="background1"/>
                                <w:sz w:val="16"/>
                                <w:szCs w:val="16"/>
                              </w:rPr>
                              <w:t xml:space="preserve"> f</w:t>
                            </w:r>
                            <w:r w:rsidR="00AF3FC9" w:rsidRPr="00AF3FC9">
                              <w:rPr>
                                <w:color w:val="FFFFFF" w:themeColor="background1"/>
                                <w:sz w:val="16"/>
                                <w:szCs w:val="16"/>
                              </w:rPr>
                              <w:t xml:space="preserve">ood </w:t>
                            </w:r>
                            <w:r w:rsidRPr="00AF3FC9">
                              <w:rPr>
                                <w:color w:val="FFFFFF" w:themeColor="background1"/>
                                <w:sz w:val="16"/>
                                <w:szCs w:val="16"/>
                              </w:rPr>
                              <w:t>packages</w:t>
                            </w:r>
                            <w:r w:rsidR="00AF3FC9" w:rsidRPr="00AF3FC9">
                              <w:rPr>
                                <w:color w:val="FFFFFF" w:themeColor="background1"/>
                                <w:sz w:val="16"/>
                                <w:szCs w:val="16"/>
                              </w:rPr>
                              <w:t xml:space="preserve"> </w:t>
                            </w:r>
                            <w:r w:rsidRPr="00AF3FC9">
                              <w:rPr>
                                <w:color w:val="FFFFFF" w:themeColor="background1"/>
                                <w:sz w:val="16"/>
                                <w:szCs w:val="16"/>
                              </w:rPr>
                              <w:t xml:space="preserve">to prevent people </w:t>
                            </w:r>
                            <w:r w:rsidR="00171387">
                              <w:rPr>
                                <w:color w:val="FFFFFF" w:themeColor="background1"/>
                                <w:sz w:val="16"/>
                                <w:szCs w:val="16"/>
                              </w:rPr>
                              <w:t>from experiencing</w:t>
                            </w:r>
                            <w:r w:rsidRPr="00AF3FC9">
                              <w:rPr>
                                <w:color w:val="FFFFFF" w:themeColor="background1"/>
                                <w:sz w:val="16"/>
                                <w:szCs w:val="16"/>
                              </w:rPr>
                              <w:t xml:space="preserve"> </w:t>
                            </w:r>
                            <w:r w:rsidR="008A4200">
                              <w:rPr>
                                <w:color w:val="FFFFFF" w:themeColor="background1"/>
                                <w:sz w:val="16"/>
                                <w:szCs w:val="16"/>
                              </w:rPr>
                              <w:t>hunger</w:t>
                            </w:r>
                            <w:r w:rsidR="00171387">
                              <w:rPr>
                                <w:color w:val="FFFFFF" w:themeColor="background1"/>
                                <w:sz w:val="16"/>
                                <w:szCs w:val="16"/>
                              </w:rPr>
                              <w:t xml:space="preserve"> during lockdowns</w:t>
                            </w:r>
                            <w:r w:rsidR="008A4200">
                              <w:rPr>
                                <w:color w:val="FFFFFF" w:themeColor="background1"/>
                                <w:sz w:val="16"/>
                                <w:szCs w:val="16"/>
                              </w:rPr>
                              <w:t>.</w:t>
                            </w:r>
                          </w:p>
                          <w:p w:rsidR="00BA477B" w:rsidRDefault="00BA47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pt;margin-top:202.7pt;width:250.25pt;height:67.3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" fillcolor="#c00000" stroked="f" strokeweight="1.5pt">
                <v:textbox>
                  <w:txbxContent>
                    <w:p w:rsidR="00BA477B" w:rsidRPr="00AF3FC9" w:rsidRDefault="00BA477B" w:rsidP="002C5216">
                      <w:pPr>
                        <w:pStyle w:val="Caption"/>
                        <w:spacing w:before="100"/>
                        <w:rPr>
                          <w:color w:val="FFFFFF" w:themeColor="background1"/>
                          <w:sz w:val="16"/>
                          <w:szCs w:val="16"/>
                        </w:rPr>
                      </w:pPr>
                      <w:proofErr w:type="spellStart"/>
                      <w:r w:rsidRPr="00AF3FC9">
                        <w:rPr>
                          <w:color w:val="FFFFFF" w:themeColor="background1"/>
                          <w:sz w:val="16"/>
                          <w:szCs w:val="16"/>
                        </w:rPr>
                        <w:t>Kalu</w:t>
                      </w:r>
                      <w:proofErr w:type="spellEnd"/>
                      <w:r w:rsidRPr="00AF3FC9">
                        <w:rPr>
                          <w:color w:val="FFFFFF" w:themeColor="background1"/>
                          <w:sz w:val="16"/>
                          <w:szCs w:val="16"/>
                        </w:rPr>
                        <w:t xml:space="preserve"> </w:t>
                      </w:r>
                      <w:proofErr w:type="spellStart"/>
                      <w:r w:rsidRPr="00AF3FC9">
                        <w:rPr>
                          <w:color w:val="FFFFFF" w:themeColor="background1"/>
                          <w:sz w:val="16"/>
                          <w:szCs w:val="16"/>
                        </w:rPr>
                        <w:t>Budha</w:t>
                      </w:r>
                      <w:proofErr w:type="spellEnd"/>
                      <w:r w:rsidRPr="00AF3FC9">
                        <w:rPr>
                          <w:color w:val="FFFFFF" w:themeColor="background1"/>
                          <w:sz w:val="16"/>
                          <w:szCs w:val="16"/>
                        </w:rPr>
                        <w:t xml:space="preserve"> BK (31, wheelchair user), </w:t>
                      </w:r>
                      <w:r w:rsidR="00AF3FC9">
                        <w:rPr>
                          <w:color w:val="FFFFFF" w:themeColor="background1"/>
                          <w:sz w:val="16"/>
                          <w:szCs w:val="16"/>
                        </w:rPr>
                        <w:t>together</w:t>
                      </w:r>
                      <w:r w:rsidRPr="00AF3FC9">
                        <w:rPr>
                          <w:color w:val="FFFFFF" w:themeColor="background1"/>
                          <w:sz w:val="16"/>
                          <w:szCs w:val="16"/>
                        </w:rPr>
                        <w:t xml:space="preserve"> with his parents after receiving food support</w:t>
                      </w:r>
                      <w:r w:rsidR="008A4200">
                        <w:rPr>
                          <w:color w:val="FFFFFF" w:themeColor="background1"/>
                          <w:sz w:val="16"/>
                          <w:szCs w:val="16"/>
                        </w:rPr>
                        <w:t xml:space="preserve"> during the COVID-19 pandemic</w:t>
                      </w:r>
                      <w:r w:rsidR="00AF3FC9">
                        <w:rPr>
                          <w:color w:val="FFFFFF" w:themeColor="background1"/>
                          <w:sz w:val="16"/>
                          <w:szCs w:val="16"/>
                        </w:rPr>
                        <w:t>.</w:t>
                      </w:r>
                      <w:r w:rsidRPr="00AF3FC9">
                        <w:rPr>
                          <w:color w:val="FFFFFF" w:themeColor="background1"/>
                          <w:sz w:val="16"/>
                          <w:szCs w:val="16"/>
                        </w:rPr>
                        <w:t xml:space="preserve"> INF Nepal</w:t>
                      </w:r>
                      <w:r w:rsidR="00AF3FC9" w:rsidRPr="00AF3FC9">
                        <w:rPr>
                          <w:color w:val="FFFFFF" w:themeColor="background1"/>
                          <w:sz w:val="16"/>
                          <w:szCs w:val="16"/>
                        </w:rPr>
                        <w:t>, in partnership with CBM,</w:t>
                      </w:r>
                      <w:r w:rsidRPr="00AF3FC9">
                        <w:rPr>
                          <w:color w:val="FFFFFF" w:themeColor="background1"/>
                          <w:sz w:val="16"/>
                          <w:szCs w:val="16"/>
                        </w:rPr>
                        <w:t xml:space="preserve"> </w:t>
                      </w:r>
                      <w:r w:rsidR="00AF3FC9">
                        <w:rPr>
                          <w:color w:val="FFFFFF" w:themeColor="background1"/>
                          <w:sz w:val="16"/>
                          <w:szCs w:val="16"/>
                        </w:rPr>
                        <w:t xml:space="preserve">have </w:t>
                      </w:r>
                      <w:r w:rsidR="008A4200">
                        <w:rPr>
                          <w:color w:val="FFFFFF" w:themeColor="background1"/>
                          <w:sz w:val="16"/>
                          <w:szCs w:val="16"/>
                        </w:rPr>
                        <w:t xml:space="preserve">been </w:t>
                      </w:r>
                      <w:r w:rsidR="00AF3FC9">
                        <w:rPr>
                          <w:color w:val="FFFFFF" w:themeColor="background1"/>
                          <w:sz w:val="16"/>
                          <w:szCs w:val="16"/>
                        </w:rPr>
                        <w:t>distribut</w:t>
                      </w:r>
                      <w:r w:rsidR="008A4200">
                        <w:rPr>
                          <w:color w:val="FFFFFF" w:themeColor="background1"/>
                          <w:sz w:val="16"/>
                          <w:szCs w:val="16"/>
                        </w:rPr>
                        <w:t>ing</w:t>
                      </w:r>
                      <w:r w:rsidR="00AF3FC9">
                        <w:rPr>
                          <w:color w:val="FFFFFF" w:themeColor="background1"/>
                          <w:sz w:val="16"/>
                          <w:szCs w:val="16"/>
                        </w:rPr>
                        <w:t xml:space="preserve"> f</w:t>
                      </w:r>
                      <w:r w:rsidR="00AF3FC9" w:rsidRPr="00AF3FC9">
                        <w:rPr>
                          <w:color w:val="FFFFFF" w:themeColor="background1"/>
                          <w:sz w:val="16"/>
                          <w:szCs w:val="16"/>
                        </w:rPr>
                        <w:t xml:space="preserve">ood </w:t>
                      </w:r>
                      <w:r w:rsidRPr="00AF3FC9">
                        <w:rPr>
                          <w:color w:val="FFFFFF" w:themeColor="background1"/>
                          <w:sz w:val="16"/>
                          <w:szCs w:val="16"/>
                        </w:rPr>
                        <w:t>packages</w:t>
                      </w:r>
                      <w:r w:rsidR="00AF3FC9" w:rsidRPr="00AF3FC9">
                        <w:rPr>
                          <w:color w:val="FFFFFF" w:themeColor="background1"/>
                          <w:sz w:val="16"/>
                          <w:szCs w:val="16"/>
                        </w:rPr>
                        <w:t xml:space="preserve"> </w:t>
                      </w:r>
                      <w:r w:rsidRPr="00AF3FC9">
                        <w:rPr>
                          <w:color w:val="FFFFFF" w:themeColor="background1"/>
                          <w:sz w:val="16"/>
                          <w:szCs w:val="16"/>
                        </w:rPr>
                        <w:t xml:space="preserve">to prevent people </w:t>
                      </w:r>
                      <w:r w:rsidR="00171387">
                        <w:rPr>
                          <w:color w:val="FFFFFF" w:themeColor="background1"/>
                          <w:sz w:val="16"/>
                          <w:szCs w:val="16"/>
                        </w:rPr>
                        <w:t>from experiencing</w:t>
                      </w:r>
                      <w:r w:rsidRPr="00AF3FC9">
                        <w:rPr>
                          <w:color w:val="FFFFFF" w:themeColor="background1"/>
                          <w:sz w:val="16"/>
                          <w:szCs w:val="16"/>
                        </w:rPr>
                        <w:t xml:space="preserve"> </w:t>
                      </w:r>
                      <w:r w:rsidR="008A4200">
                        <w:rPr>
                          <w:color w:val="FFFFFF" w:themeColor="background1"/>
                          <w:sz w:val="16"/>
                          <w:szCs w:val="16"/>
                        </w:rPr>
                        <w:t>hunger</w:t>
                      </w:r>
                      <w:r w:rsidR="00171387">
                        <w:rPr>
                          <w:color w:val="FFFFFF" w:themeColor="background1"/>
                          <w:sz w:val="16"/>
                          <w:szCs w:val="16"/>
                        </w:rPr>
                        <w:t xml:space="preserve"> during lockdowns</w:t>
                      </w:r>
                      <w:r w:rsidR="008A4200">
                        <w:rPr>
                          <w:color w:val="FFFFFF" w:themeColor="background1"/>
                          <w:sz w:val="16"/>
                          <w:szCs w:val="16"/>
                        </w:rPr>
                        <w:t>.</w:t>
                      </w:r>
                    </w:p>
                    <w:p w:rsidR="00BA477B" w:rsidRDefault="00BA477B"/>
                  </w:txbxContent>
                </v:textbox>
                <w10:wrap type="square" anchorx="margin"/>
              </v:shape>
            </w:pict>
          </mc:Fallback>
        </mc:AlternateContent>
      </w:r>
      <w:r w:rsidR="00FB6D2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5pt;margin-top:.95pt;width:251.2pt;height:188.4pt;z-index:-251658240;mso-position-horizontal-relative:text;mso-position-vertical-relative:text;mso-width-relative:page;mso-height-relative:page" wrapcoords="-64 0 -64 21514 21600 21514 21600 0 -64 0">
            <v:imagedata r:id="rId12" o:title="NPL-20-INF-013"/>
            <w10:wrap type="tight"/>
          </v:shape>
        </w:pict>
      </w:r>
      <w:r w:rsidR="00332CEA" w:rsidRPr="00332CEA">
        <w:t xml:space="preserve">CBM is co-developing COVID-19 guidance through this group, which is being utilised in country programs. COVID-specific programs were designed, guided by our humanitarian team, with CBM country offices, technical experts, and local partners including the Disability Movement. Key activities include: working with Disability Movement partners to influence the broader humanitarian response, supporting inclusive health responses, and working on inclusive cash and </w:t>
      </w:r>
      <w:r>
        <w:t xml:space="preserve">other </w:t>
      </w:r>
      <w:r w:rsidR="00332CEA" w:rsidRPr="00332CEA">
        <w:t>community support initiatives, including</w:t>
      </w:r>
      <w:r>
        <w:t xml:space="preserve"> Men</w:t>
      </w:r>
      <w:r w:rsidR="00725DD6">
        <w:t xml:space="preserve">tal Health and </w:t>
      </w:r>
      <w:r w:rsidR="0057224D">
        <w:t>Psychosocial</w:t>
      </w:r>
      <w:r>
        <w:t xml:space="preserve"> </w:t>
      </w:r>
      <w:r w:rsidR="00332CEA" w:rsidRPr="00332CEA">
        <w:t xml:space="preserve">Support </w:t>
      </w:r>
      <w:r>
        <w:t xml:space="preserve">    </w:t>
      </w:r>
      <w:r w:rsidR="00332CEA" w:rsidRPr="00332CEA">
        <w:t xml:space="preserve">(MHPSS). </w:t>
      </w:r>
    </w:p>
    <w:p w:rsidR="00BA477B" w:rsidRDefault="00332CEA" w:rsidP="00332CEA">
      <w:r w:rsidRPr="00332CEA">
        <w:t xml:space="preserve">We are refining and evaluating our </w:t>
      </w:r>
      <w:hyperlink r:id="rId13" w:history="1">
        <w:r w:rsidRPr="00332CEA">
          <w:rPr>
            <w:color w:val="C00000"/>
            <w:u w:val="single"/>
          </w:rPr>
          <w:t>inclusive cash targeting approach</w:t>
        </w:r>
      </w:hyperlink>
      <w:r w:rsidRPr="00332CEA">
        <w:t>, across our programs, so stay tuned for further evaluation and learning from this.</w:t>
      </w:r>
    </w:p>
    <w:p w:rsidR="00BA477B" w:rsidRDefault="00BA477B" w:rsidP="00725DD6">
      <w:pPr>
        <w:pStyle w:val="Quote"/>
        <w:sectPr w:rsidR="00BA477B" w:rsidSect="00BA477B">
          <w:type w:val="continuous"/>
          <w:pgSz w:w="11906" w:h="16838" w:code="9"/>
          <w:pgMar w:top="680" w:right="794" w:bottom="1134" w:left="794" w:header="0" w:footer="567" w:gutter="0"/>
          <w:pgNumType w:start="1"/>
          <w:cols w:space="708"/>
          <w:titlePg/>
          <w:docGrid w:linePitch="360"/>
        </w:sectPr>
      </w:pPr>
    </w:p>
    <w:p w:rsidR="00332CEA" w:rsidRPr="00332CEA" w:rsidRDefault="00332CEA" w:rsidP="00725DD6">
      <w:pPr>
        <w:pStyle w:val="Quote"/>
      </w:pPr>
      <w:r w:rsidRPr="00332CEA">
        <w:t xml:space="preserve">CBM Indonesia and its partners have supported the Elderly, Disability and </w:t>
      </w:r>
      <w:bookmarkStart w:id="0" w:name="_GoBack"/>
      <w:bookmarkEnd w:id="0"/>
      <w:r w:rsidRPr="00332CEA">
        <w:t>other Vulnerable Groups Sub-Cluster to develop Inclusive Communication Guidelines as well as modelling accessible communications, through supporting sign language and easy-read translations of existing COVID-19 resources.</w:t>
      </w:r>
    </w:p>
    <w:p w:rsidR="006E061E" w:rsidRPr="006E061E" w:rsidRDefault="006E061E" w:rsidP="006E061E">
      <w:pPr>
        <w:jc w:val="both"/>
      </w:pPr>
      <w:r w:rsidRPr="00725DD6">
        <w:rPr>
          <w:rStyle w:val="Heading3Char"/>
        </w:rPr>
        <w:t>Our advocacy work</w:t>
      </w:r>
      <w:r w:rsidRPr="006E061E">
        <w:t xml:space="preserve">: at a local, national and international level, CBM Global aims to influence governments and decision makers during the COVID-19 crisis. </w:t>
      </w:r>
      <w:hyperlink r:id="rId14" w:history="1">
        <w:r w:rsidRPr="007A557E">
          <w:rPr>
            <w:rStyle w:val="Hyperlink"/>
          </w:rPr>
          <w:t>We are advocating</w:t>
        </w:r>
      </w:hyperlink>
      <w:r w:rsidRPr="006E061E">
        <w:t xml:space="preserve"> that all COVID-19 response and recovery -planning and high-level dialogue, like those of the UN, include the </w:t>
      </w:r>
      <w:r w:rsidRPr="00442853">
        <w:t xml:space="preserve">perspectives of people with disabilities. We’re advocating for and monitoring the inclusion of disability within the COVID-19 response and recovery investments of government donors, such as the Australian, UK, New Zealand, </w:t>
      </w:r>
      <w:proofErr w:type="gramStart"/>
      <w:r w:rsidRPr="00442853">
        <w:t>Irish</w:t>
      </w:r>
      <w:proofErr w:type="gramEnd"/>
      <w:r w:rsidRPr="00442853">
        <w:t xml:space="preserve"> and Swiss aid programs. We are maximising our impact through our partners and global alliances like the </w:t>
      </w:r>
      <w:hyperlink r:id="rId15" w:history="1">
        <w:r w:rsidR="007A557E" w:rsidRPr="007A557E">
          <w:rPr>
            <w:rStyle w:val="Hyperlink"/>
          </w:rPr>
          <w:t>International Disability and Development Consortium</w:t>
        </w:r>
      </w:hyperlink>
      <w:r w:rsidRPr="00442853">
        <w:t xml:space="preserve"> and </w:t>
      </w:r>
      <w:hyperlink r:id="rId16" w:history="1">
        <w:r w:rsidR="007A557E" w:rsidRPr="007A557E">
          <w:rPr>
            <w:rStyle w:val="Hyperlink"/>
          </w:rPr>
          <w:t>International Disability Alliance</w:t>
        </w:r>
      </w:hyperlink>
      <w:r w:rsidRPr="00442853">
        <w:t xml:space="preserve"> where we are involved in COVID-19 campaigns on accessibility, ending discrimination and amplifying the voices of people with disabilities. We are working with the World Blind Union to support their national members to analyse key needs, frame advocacy and utilise peer support networks accordingly. We are capturing the experience of COVID-19 for people with disabilities to help inform future policy</w:t>
      </w:r>
      <w:r w:rsidRPr="006E061E">
        <w:t xml:space="preserve"> and advocacy through research with the UN Stakeholder Group of Persons with Disabilities. In collaboration with the Disability Movement and the World Health Organisation, and as co-chair of the IASC MHPSS reference group, we are working to support the integration of MHPSS into COVID-19 responses and the inclusion of people with psychosocial disabilities at every stage, both globally and nationally. </w:t>
      </w:r>
    </w:p>
    <w:p w:rsidR="00332CEA" w:rsidRPr="00332CEA" w:rsidRDefault="006E061E" w:rsidP="006E061E">
      <w:r w:rsidRPr="006E061E">
        <w:lastRenderedPageBreak/>
        <w:t>At the country level, advocacy with the Disability Movement is a core component of COVID-19 programs.</w:t>
      </w:r>
    </w:p>
    <w:p w:rsidR="006E061E" w:rsidRDefault="006E061E" w:rsidP="00725DD6">
      <w:pPr>
        <w:pStyle w:val="Quote"/>
      </w:pPr>
      <w:r w:rsidRPr="006E061E">
        <w:t xml:space="preserve">For example, in Bangladesh and Nepal, CBM and Disability Movement partners advocated for inclusive information and communication. The Bangladesh program is advocating for continued, safe access to critical support services, such as rehabilitation and psychological support, including through telehealth modalities. In Indonesia we supported a Disability Movement led policy brief which highlighted the risks of COVID-19 to people living in institutions and care homes. </w:t>
      </w:r>
    </w:p>
    <w:p w:rsidR="00442853" w:rsidRPr="0037626B" w:rsidRDefault="00442853" w:rsidP="00442853">
      <w:r w:rsidRPr="002361D3">
        <w:rPr>
          <w:rStyle w:val="Heading3Char"/>
        </w:rPr>
        <w:t>Our advice to others</w:t>
      </w:r>
      <w:r>
        <w:t xml:space="preserve"> supports key stakeholders to put inclusion into practice in their COVID responses through t</w:t>
      </w:r>
      <w:r w:rsidRPr="00E65F67">
        <w:t xml:space="preserve">he </w:t>
      </w:r>
      <w:hyperlink r:id="rId17" w:history="1">
        <w:r w:rsidRPr="00126948">
          <w:rPr>
            <w:color w:val="C00000"/>
            <w:u w:val="single"/>
          </w:rPr>
          <w:t>Inclusion Advisory Group</w:t>
        </w:r>
      </w:hyperlink>
      <w:r>
        <w:rPr>
          <w:rStyle w:val="Hyperlink"/>
          <w:rFonts w:asciiTheme="majorHAnsi" w:hAnsiTheme="majorHAnsi" w:cstheme="majorHAnsi"/>
          <w:b/>
          <w:sz w:val="21"/>
          <w:szCs w:val="21"/>
        </w:rPr>
        <w:t xml:space="preserve"> </w:t>
      </w:r>
      <w:r w:rsidRPr="003D0088">
        <w:t>and in partnership with the</w:t>
      </w:r>
      <w:r>
        <w:t xml:space="preserve"> D</w:t>
      </w:r>
      <w:r w:rsidRPr="003D0088">
        <w:t xml:space="preserve">isability </w:t>
      </w:r>
      <w:r>
        <w:t>M</w:t>
      </w:r>
      <w:r w:rsidRPr="003D0088">
        <w:t>ovement</w:t>
      </w:r>
      <w:r>
        <w:rPr>
          <w:rStyle w:val="Hyperlink"/>
          <w:rFonts w:asciiTheme="majorHAnsi" w:hAnsiTheme="majorHAnsi" w:cstheme="majorHAnsi"/>
          <w:b/>
          <w:sz w:val="21"/>
          <w:szCs w:val="21"/>
        </w:rPr>
        <w:t>.</w:t>
      </w:r>
      <w:r w:rsidRPr="00E65F67">
        <w:t xml:space="preserve">  </w:t>
      </w:r>
      <w:r>
        <w:t>Early in the crisis, w</w:t>
      </w:r>
      <w:r w:rsidRPr="00E65F67">
        <w:t xml:space="preserve">e published a </w:t>
      </w:r>
      <w:hyperlink r:id="rId18" w:history="1">
        <w:r w:rsidRPr="00126948">
          <w:rPr>
            <w:color w:val="C00000"/>
            <w:u w:val="single"/>
          </w:rPr>
          <w:t>disability inclusion in COVID-19 technical guidance note</w:t>
        </w:r>
      </w:hyperlink>
      <w:r w:rsidRPr="00E65F67">
        <w:t xml:space="preserve">, aimed to help agencies ensure that people with disabilities are </w:t>
      </w:r>
      <w:r>
        <w:t>included effectively</w:t>
      </w:r>
      <w:r w:rsidRPr="00E65F67">
        <w:t xml:space="preserve"> in </w:t>
      </w:r>
      <w:r>
        <w:t>the response, and not discriminated against</w:t>
      </w:r>
      <w:r w:rsidRPr="00E65F67">
        <w:t xml:space="preserve">. </w:t>
      </w:r>
      <w:r>
        <w:t xml:space="preserve">We are supporting </w:t>
      </w:r>
      <w:r w:rsidR="00126948">
        <w:t>the Australian Aid Program</w:t>
      </w:r>
      <w:r>
        <w:t xml:space="preserve"> to embed disability in its COVID-19 related analysis, response and recovery, including a focus on inclusive social protection with our partner the </w:t>
      </w:r>
      <w:hyperlink r:id="rId19" w:history="1">
        <w:r w:rsidRPr="00126948">
          <w:rPr>
            <w:color w:val="C00000"/>
            <w:u w:val="single"/>
          </w:rPr>
          <w:t>Centre for Inclusive Policy</w:t>
        </w:r>
      </w:hyperlink>
      <w:r>
        <w:t xml:space="preserve">. We are supporting a range of partners to work with the Disability Movement to conduct rapid and ongoing country analyses of the impact of COVID-19 on people with disabilities, and with our research partner, the </w:t>
      </w:r>
      <w:hyperlink r:id="rId20" w:history="1">
        <w:proofErr w:type="spellStart"/>
        <w:r w:rsidRPr="007A557E">
          <w:rPr>
            <w:rStyle w:val="Hyperlink"/>
          </w:rPr>
          <w:t>Nossal</w:t>
        </w:r>
        <w:proofErr w:type="spellEnd"/>
        <w:r w:rsidRPr="007A557E">
          <w:rPr>
            <w:rStyle w:val="Hyperlink"/>
          </w:rPr>
          <w:t xml:space="preserve"> Institute for Global Health</w:t>
        </w:r>
      </w:hyperlink>
      <w:r>
        <w:t xml:space="preserve">, to track and synthesise the evidence base on disability and COVID-19. We are working with the </w:t>
      </w:r>
      <w:hyperlink r:id="rId21" w:history="1">
        <w:r w:rsidRPr="007A557E">
          <w:rPr>
            <w:rStyle w:val="Hyperlink"/>
          </w:rPr>
          <w:t>Pacific Disability Forum</w:t>
        </w:r>
      </w:hyperlink>
      <w:r>
        <w:t xml:space="preserve"> to </w:t>
      </w:r>
      <w:r w:rsidRPr="0037626B">
        <w:t>adjust and implement their strategy in response to COVID</w:t>
      </w:r>
      <w:r>
        <w:t>-19</w:t>
      </w:r>
      <w:r w:rsidRPr="0037626B">
        <w:t>, including s</w:t>
      </w:r>
      <w:r>
        <w:t xml:space="preserve">upport to develop issues papers, a communication strategy, </w:t>
      </w:r>
      <w:r w:rsidRPr="0037626B">
        <w:t>and joint advocacy to increase resourcing to DPOs</w:t>
      </w:r>
      <w:r>
        <w:t xml:space="preserve">. We are supporting WASH partners to consider inclusive COVID-19 </w:t>
      </w:r>
      <w:hyperlink r:id="rId22" w:history="1">
        <w:r w:rsidRPr="00126948">
          <w:rPr>
            <w:color w:val="C00000"/>
            <w:u w:val="single"/>
          </w:rPr>
          <w:t>WASH interventions</w:t>
        </w:r>
      </w:hyperlink>
      <w:r w:rsidRPr="00126948">
        <w:rPr>
          <w:color w:val="C00000"/>
        </w:rPr>
        <w:t xml:space="preserve"> </w:t>
      </w:r>
      <w:r>
        <w:t xml:space="preserve">and key UN partners, such as the </w:t>
      </w:r>
      <w:hyperlink r:id="rId23" w:history="1">
        <w:r w:rsidRPr="007A557E">
          <w:rPr>
            <w:rStyle w:val="Hyperlink"/>
          </w:rPr>
          <w:t>UNPRPD</w:t>
        </w:r>
      </w:hyperlink>
      <w:r>
        <w:t xml:space="preserve"> with analysis, guidance and on demand support. </w:t>
      </w:r>
    </w:p>
    <w:p w:rsidR="00442853" w:rsidRPr="00AD6007" w:rsidRDefault="00442853" w:rsidP="00442853">
      <w:pPr>
        <w:pStyle w:val="Heading3"/>
      </w:pPr>
      <w:r w:rsidRPr="00AD6007">
        <w:t>Valuable Links</w:t>
      </w:r>
    </w:p>
    <w:p w:rsidR="00442853" w:rsidRDefault="00442853" w:rsidP="00442853">
      <w:r>
        <w:t xml:space="preserve">As part of our partnership with DFAT we manage a resource platform and helpdesk and have created a </w:t>
      </w:r>
      <w:hyperlink r:id="rId24" w:history="1">
        <w:r w:rsidRPr="008A39C3">
          <w:rPr>
            <w:color w:val="C00000"/>
            <w:u w:val="single"/>
          </w:rPr>
          <w:t>COVID-19 page here</w:t>
        </w:r>
      </w:hyperlink>
      <w:r>
        <w:t xml:space="preserve">, where you can find the latest on disability and COVID-19. </w:t>
      </w:r>
    </w:p>
    <w:p w:rsidR="005F77DB" w:rsidRDefault="005F77DB">
      <w:pPr>
        <w:spacing w:line="259" w:lineRule="auto"/>
      </w:pPr>
    </w:p>
    <w:sectPr w:rsidR="005F77DB" w:rsidSect="001A1321">
      <w:type w:val="continuous"/>
      <w:pgSz w:w="11906" w:h="16838" w:code="9"/>
      <w:pgMar w:top="680" w:right="794" w:bottom="1134" w:left="794" w:header="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D28" w:rsidRDefault="00FB6D28" w:rsidP="00634D95">
      <w:pPr>
        <w:spacing w:after="0" w:line="240" w:lineRule="auto"/>
      </w:pPr>
      <w:r>
        <w:separator/>
      </w:r>
    </w:p>
  </w:endnote>
  <w:endnote w:type="continuationSeparator" w:id="0">
    <w:p w:rsidR="00FB6D28" w:rsidRDefault="00FB6D28" w:rsidP="00634D95">
      <w:pPr>
        <w:spacing w:after="0" w:line="240" w:lineRule="auto"/>
      </w:pPr>
      <w:r>
        <w:continuationSeparator/>
      </w:r>
    </w:p>
  </w:endnote>
  <w:endnote w:id="1">
    <w:p w:rsidR="00725DD6" w:rsidRDefault="00725DD6">
      <w:pPr>
        <w:pStyle w:val="EndnoteText"/>
      </w:pPr>
      <w:r>
        <w:rPr>
          <w:rStyle w:val="EndnoteReference"/>
        </w:rPr>
        <w:endnoteRef/>
      </w:r>
      <w:r>
        <w:t xml:space="preserve"> </w:t>
      </w:r>
      <w:proofErr w:type="spellStart"/>
      <w:r w:rsidRPr="00406216">
        <w:t>Mizunoya</w:t>
      </w:r>
      <w:proofErr w:type="spellEnd"/>
      <w:r w:rsidRPr="00406216">
        <w:t>, S. and Mitra, S., 201</w:t>
      </w:r>
      <w:r>
        <w:t xml:space="preserve">3. Is there a disability gap in </w:t>
      </w:r>
      <w:r w:rsidRPr="00406216">
        <w:t xml:space="preserve">employment rates </w:t>
      </w:r>
      <w:r>
        <w:t xml:space="preserve">in developing countries? World </w:t>
      </w:r>
      <w:r w:rsidRPr="00406216">
        <w:t>Development, 42; World Bank, I</w:t>
      </w:r>
      <w:r>
        <w:t xml:space="preserve">nclusion International, Leonard </w:t>
      </w:r>
      <w:r w:rsidRPr="00406216">
        <w:t xml:space="preserve">Cheshire. (2019). </w:t>
      </w:r>
      <w:r w:rsidRPr="00406216">
        <w:rPr>
          <w:i/>
          <w:iCs/>
        </w:rPr>
        <w:t>Every learner matters: Unpacking the learning</w:t>
      </w:r>
      <w:r>
        <w:t xml:space="preserve"> </w:t>
      </w:r>
      <w:r w:rsidRPr="00406216">
        <w:rPr>
          <w:i/>
          <w:iCs/>
        </w:rPr>
        <w:t>crisis for children with disabilities</w:t>
      </w:r>
      <w:r w:rsidRPr="00406216">
        <w:t xml:space="preserve">; </w:t>
      </w:r>
      <w:r>
        <w:t xml:space="preserve">WHO and World Bank, </w:t>
      </w:r>
      <w:r w:rsidRPr="00406216">
        <w:t xml:space="preserve">2011, World report </w:t>
      </w:r>
      <w:r>
        <w:t xml:space="preserve">on disability (Geneva); </w:t>
      </w:r>
      <w:r w:rsidRPr="00406216">
        <w:t>Mitra</w:t>
      </w:r>
      <w:proofErr w:type="gramStart"/>
      <w:r w:rsidRPr="00406216">
        <w:t>,S</w:t>
      </w:r>
      <w:proofErr w:type="gramEnd"/>
      <w:r w:rsidRPr="00406216">
        <w:t>.,201</w:t>
      </w:r>
      <w:r>
        <w:t xml:space="preserve">8, Disability, health and human </w:t>
      </w:r>
      <w:r w:rsidRPr="00406216">
        <w:t>development. Disability</w:t>
      </w:r>
      <w:r>
        <w:t xml:space="preserve">, Health and Human Development, </w:t>
      </w:r>
      <w:r w:rsidRPr="00406216">
        <w:t>Palgrave MacMillan: New York.</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E3" w:rsidRPr="00486660" w:rsidRDefault="00FB6D28" w:rsidP="00486660">
    <w:pPr>
      <w:pStyle w:val="Footer"/>
      <w:tabs>
        <w:tab w:val="clear" w:pos="4513"/>
        <w:tab w:val="clear" w:pos="9026"/>
        <w:tab w:val="left" w:pos="2680"/>
      </w:tabs>
    </w:pPr>
    <w:sdt>
      <w:sdtPr>
        <w:rPr>
          <w:b/>
        </w:rPr>
        <w:id w:val="-1431973470"/>
        <w:docPartObj>
          <w:docPartGallery w:val="Page Numbers (Bottom of Page)"/>
          <w:docPartUnique/>
        </w:docPartObj>
      </w:sdtPr>
      <w:sdtEndPr>
        <w:rPr>
          <w:noProof/>
        </w:rPr>
      </w:sdtEndPr>
      <w:sdtContent>
        <w:r w:rsidR="00486660" w:rsidRPr="00E101E4">
          <w:rPr>
            <w:b/>
          </w:rPr>
          <w:fldChar w:fldCharType="begin"/>
        </w:r>
        <w:r w:rsidR="00486660" w:rsidRPr="00E101E4">
          <w:rPr>
            <w:b/>
          </w:rPr>
          <w:instrText xml:space="preserve"> PAGE   \* MERGEFORMAT </w:instrText>
        </w:r>
        <w:r w:rsidR="00486660" w:rsidRPr="00E101E4">
          <w:rPr>
            <w:b/>
          </w:rPr>
          <w:fldChar w:fldCharType="separate"/>
        </w:r>
        <w:r w:rsidR="00CE20B5">
          <w:rPr>
            <w:b/>
            <w:noProof/>
          </w:rPr>
          <w:t>2</w:t>
        </w:r>
        <w:r w:rsidR="00486660" w:rsidRPr="00E101E4">
          <w:rPr>
            <w:b/>
            <w:noProof/>
          </w:rPr>
          <w:fldChar w:fldCharType="end"/>
        </w:r>
        <w:r w:rsidR="00486660" w:rsidRPr="002A37E3">
          <w:rPr>
            <w:noProof/>
          </w:rPr>
          <w:t xml:space="preserve">  </w:t>
        </w:r>
        <w:r w:rsidR="00F9179D">
          <w:rPr>
            <w:noProof/>
          </w:rPr>
          <w:t xml:space="preserve">  </w:t>
        </w:r>
        <w:r w:rsidR="00F9179D">
          <w:rPr>
            <w:noProof/>
          </w:rPr>
          <w:fldChar w:fldCharType="begin"/>
        </w:r>
        <w:r w:rsidR="00F9179D">
          <w:rPr>
            <w:noProof/>
          </w:rPr>
          <w:instrText xml:space="preserve"> DATE \@ "dd MMMM yyyy" </w:instrText>
        </w:r>
        <w:r w:rsidR="00F9179D">
          <w:rPr>
            <w:noProof/>
          </w:rPr>
          <w:fldChar w:fldCharType="separate"/>
        </w:r>
        <w:r w:rsidR="00CE20B5">
          <w:rPr>
            <w:noProof/>
          </w:rPr>
          <w:t>23 June 2020</w:t>
        </w:r>
        <w:r w:rsidR="00F9179D">
          <w:rPr>
            <w:noProof/>
          </w:rPr>
          <w:fldChar w:fldCharType="end"/>
        </w:r>
      </w:sdtContent>
    </w:sdt>
    <w:r w:rsidR="00486660">
      <w:rPr>
        <w:b/>
        <w:noProof/>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79D" w:rsidRDefault="00F9179D" w:rsidP="00486660">
    <w:pPr>
      <w:pStyle w:val="Footer"/>
      <w:jc w:val="right"/>
      <w:rPr>
        <w:b/>
      </w:rPr>
    </w:pPr>
  </w:p>
  <w:p w:rsidR="00CD3C67" w:rsidRDefault="00F9179D" w:rsidP="00486660">
    <w:pPr>
      <w:pStyle w:val="Footer"/>
      <w:jc w:val="right"/>
    </w:pPr>
    <w:r>
      <w:rPr>
        <w:b/>
      </w:rPr>
      <w:t xml:space="preserve"> </w:t>
    </w:r>
    <w:r w:rsidRPr="00F9179D">
      <w:t xml:space="preserve"> </w:t>
    </w:r>
    <w:r w:rsidRPr="00F9179D">
      <w:fldChar w:fldCharType="begin"/>
    </w:r>
    <w:r w:rsidRPr="00F9179D">
      <w:instrText xml:space="preserve"> DATE \@ "dd MMMM yyyy" </w:instrText>
    </w:r>
    <w:r w:rsidRPr="00F9179D">
      <w:fldChar w:fldCharType="separate"/>
    </w:r>
    <w:r w:rsidR="00CE20B5">
      <w:rPr>
        <w:noProof/>
      </w:rPr>
      <w:t>23 June 2020</w:t>
    </w:r>
    <w:r w:rsidRPr="00F9179D">
      <w:fldChar w:fldCharType="end"/>
    </w:r>
    <w:r>
      <w:rPr>
        <w:b/>
      </w:rPr>
      <w:t xml:space="preserve">  </w:t>
    </w:r>
    <w:sdt>
      <w:sdtPr>
        <w:rPr>
          <w:b/>
        </w:rPr>
        <w:id w:val="578491875"/>
        <w:docPartObj>
          <w:docPartGallery w:val="Page Numbers (Bottom of Page)"/>
          <w:docPartUnique/>
        </w:docPartObj>
      </w:sdtPr>
      <w:sdtEndPr>
        <w:rPr>
          <w:noProof/>
        </w:rPr>
      </w:sdtEndPr>
      <w:sdtContent>
        <w:r>
          <w:rPr>
            <w:b/>
          </w:rPr>
          <w:t xml:space="preserve"> </w:t>
        </w:r>
        <w:r w:rsidR="00486660" w:rsidRPr="00E101E4">
          <w:rPr>
            <w:b/>
          </w:rPr>
          <w:fldChar w:fldCharType="begin"/>
        </w:r>
        <w:r w:rsidR="00486660" w:rsidRPr="00E101E4">
          <w:rPr>
            <w:b/>
          </w:rPr>
          <w:instrText xml:space="preserve"> PAGE   \* MERGEFORMAT </w:instrText>
        </w:r>
        <w:r w:rsidR="00486660" w:rsidRPr="00E101E4">
          <w:rPr>
            <w:b/>
          </w:rPr>
          <w:fldChar w:fldCharType="separate"/>
        </w:r>
        <w:r w:rsidR="00CE20B5">
          <w:rPr>
            <w:b/>
            <w:noProof/>
          </w:rPr>
          <w:t>3</w:t>
        </w:r>
        <w:r w:rsidR="00486660" w:rsidRPr="00E101E4">
          <w:rPr>
            <w:b/>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D28" w:rsidRDefault="00FB6D28" w:rsidP="00634D95">
      <w:pPr>
        <w:spacing w:after="0" w:line="240" w:lineRule="auto"/>
      </w:pPr>
      <w:r>
        <w:separator/>
      </w:r>
    </w:p>
  </w:footnote>
  <w:footnote w:type="continuationSeparator" w:id="0">
    <w:p w:rsidR="00FB6D28" w:rsidRDefault="00FB6D28" w:rsidP="00634D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74E" w:rsidRDefault="0044274E">
    <w:pPr>
      <w:pStyle w:val="Header"/>
    </w:pPr>
    <w:r w:rsidRPr="00EF0D49">
      <w:rPr>
        <w:noProof/>
        <w:lang w:val="en-AU" w:eastAsia="en-AU"/>
      </w:rPr>
      <w:drawing>
        <wp:anchor distT="0" distB="0" distL="114300" distR="114300" simplePos="0" relativeHeight="251659264" behindDoc="1" locked="1" layoutInCell="1" allowOverlap="1" wp14:anchorId="6DFCA438" wp14:editId="1034FAF2">
          <wp:simplePos x="0" y="0"/>
          <wp:positionH relativeFrom="page">
            <wp:posOffset>5412105</wp:posOffset>
          </wp:positionH>
          <wp:positionV relativeFrom="page">
            <wp:posOffset>0</wp:posOffset>
          </wp:positionV>
          <wp:extent cx="2029460" cy="1439545"/>
          <wp:effectExtent l="0" t="0" r="889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m-red logo on white a4.png"/>
                  <pic:cNvPicPr/>
                </pic:nvPicPr>
                <pic:blipFill>
                  <a:blip r:embed="rId1">
                    <a:extLst>
                      <a:ext uri="{28A0092B-C50C-407E-A947-70E740481C1C}">
                        <a14:useLocalDpi xmlns:a14="http://schemas.microsoft.com/office/drawing/2010/main" val="0"/>
                      </a:ext>
                    </a:extLst>
                  </a:blip>
                  <a:stretch>
                    <a:fillRect/>
                  </a:stretch>
                </pic:blipFill>
                <pic:spPr>
                  <a:xfrm>
                    <a:off x="0" y="0"/>
                    <a:ext cx="2029460" cy="14395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1DA9"/>
    <w:multiLevelType w:val="hybridMultilevel"/>
    <w:tmpl w:val="2DC6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919AE"/>
    <w:multiLevelType w:val="hybridMultilevel"/>
    <w:tmpl w:val="C3621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FF7C6D"/>
    <w:multiLevelType w:val="hybridMultilevel"/>
    <w:tmpl w:val="47C82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FC5"/>
    <w:rsid w:val="00005B44"/>
    <w:rsid w:val="00015A7F"/>
    <w:rsid w:val="0002545F"/>
    <w:rsid w:val="00031BAC"/>
    <w:rsid w:val="00062690"/>
    <w:rsid w:val="000812AE"/>
    <w:rsid w:val="0009045C"/>
    <w:rsid w:val="00090783"/>
    <w:rsid w:val="00090D1E"/>
    <w:rsid w:val="000B156E"/>
    <w:rsid w:val="000B5B6F"/>
    <w:rsid w:val="000B5D57"/>
    <w:rsid w:val="000C5F16"/>
    <w:rsid w:val="000C6D78"/>
    <w:rsid w:val="000F141F"/>
    <w:rsid w:val="000F29A9"/>
    <w:rsid w:val="001130F5"/>
    <w:rsid w:val="001240A6"/>
    <w:rsid w:val="00126948"/>
    <w:rsid w:val="00131F2D"/>
    <w:rsid w:val="00142E02"/>
    <w:rsid w:val="00166746"/>
    <w:rsid w:val="00171387"/>
    <w:rsid w:val="0017256A"/>
    <w:rsid w:val="00172971"/>
    <w:rsid w:val="00177BA6"/>
    <w:rsid w:val="00180046"/>
    <w:rsid w:val="001829F9"/>
    <w:rsid w:val="0019143E"/>
    <w:rsid w:val="00197E30"/>
    <w:rsid w:val="001A1321"/>
    <w:rsid w:val="001A4FC5"/>
    <w:rsid w:val="001B2A7E"/>
    <w:rsid w:val="001D5E38"/>
    <w:rsid w:val="001F4B8A"/>
    <w:rsid w:val="001F7DC8"/>
    <w:rsid w:val="00226135"/>
    <w:rsid w:val="00232F75"/>
    <w:rsid w:val="00233322"/>
    <w:rsid w:val="002361D3"/>
    <w:rsid w:val="00261C2A"/>
    <w:rsid w:val="00272730"/>
    <w:rsid w:val="00280A49"/>
    <w:rsid w:val="00287F0F"/>
    <w:rsid w:val="00291DB9"/>
    <w:rsid w:val="002925AB"/>
    <w:rsid w:val="002A37E3"/>
    <w:rsid w:val="002A651D"/>
    <w:rsid w:val="002C5216"/>
    <w:rsid w:val="002D07F3"/>
    <w:rsid w:val="002D7D29"/>
    <w:rsid w:val="002E6BED"/>
    <w:rsid w:val="00314823"/>
    <w:rsid w:val="003220F1"/>
    <w:rsid w:val="00326A13"/>
    <w:rsid w:val="00330DA8"/>
    <w:rsid w:val="00332CEA"/>
    <w:rsid w:val="0034010C"/>
    <w:rsid w:val="00342D00"/>
    <w:rsid w:val="003440EB"/>
    <w:rsid w:val="00353679"/>
    <w:rsid w:val="0035441F"/>
    <w:rsid w:val="00354A9E"/>
    <w:rsid w:val="00365F79"/>
    <w:rsid w:val="003802D0"/>
    <w:rsid w:val="00381C50"/>
    <w:rsid w:val="00386F40"/>
    <w:rsid w:val="003B2CBC"/>
    <w:rsid w:val="003C50C9"/>
    <w:rsid w:val="003D22BF"/>
    <w:rsid w:val="003D48D1"/>
    <w:rsid w:val="003D4AFC"/>
    <w:rsid w:val="003E3291"/>
    <w:rsid w:val="003E7E4D"/>
    <w:rsid w:val="003F37FE"/>
    <w:rsid w:val="003F76CC"/>
    <w:rsid w:val="004103FE"/>
    <w:rsid w:val="004171C6"/>
    <w:rsid w:val="00436014"/>
    <w:rsid w:val="00436E39"/>
    <w:rsid w:val="0044274E"/>
    <w:rsid w:val="00442853"/>
    <w:rsid w:val="00450C1F"/>
    <w:rsid w:val="004622E1"/>
    <w:rsid w:val="004802AB"/>
    <w:rsid w:val="00486660"/>
    <w:rsid w:val="004A559C"/>
    <w:rsid w:val="004A5DC8"/>
    <w:rsid w:val="004D669A"/>
    <w:rsid w:val="00505AD0"/>
    <w:rsid w:val="005166C5"/>
    <w:rsid w:val="005227F3"/>
    <w:rsid w:val="00527878"/>
    <w:rsid w:val="0055060A"/>
    <w:rsid w:val="00557084"/>
    <w:rsid w:val="0056091A"/>
    <w:rsid w:val="00563631"/>
    <w:rsid w:val="005721D0"/>
    <w:rsid w:val="0057224D"/>
    <w:rsid w:val="005851B2"/>
    <w:rsid w:val="00586AEC"/>
    <w:rsid w:val="0059021B"/>
    <w:rsid w:val="00597F5D"/>
    <w:rsid w:val="005A3398"/>
    <w:rsid w:val="005C7C78"/>
    <w:rsid w:val="005D1658"/>
    <w:rsid w:val="005F77DB"/>
    <w:rsid w:val="00623747"/>
    <w:rsid w:val="006274FA"/>
    <w:rsid w:val="00634D95"/>
    <w:rsid w:val="00636E45"/>
    <w:rsid w:val="00637E5C"/>
    <w:rsid w:val="006446EF"/>
    <w:rsid w:val="006653FA"/>
    <w:rsid w:val="00690914"/>
    <w:rsid w:val="006913F6"/>
    <w:rsid w:val="006A1B7A"/>
    <w:rsid w:val="006A376A"/>
    <w:rsid w:val="006D3943"/>
    <w:rsid w:val="006D72CB"/>
    <w:rsid w:val="006E061E"/>
    <w:rsid w:val="006E099E"/>
    <w:rsid w:val="006E59FA"/>
    <w:rsid w:val="006E7435"/>
    <w:rsid w:val="0070116E"/>
    <w:rsid w:val="0070160D"/>
    <w:rsid w:val="00725DD6"/>
    <w:rsid w:val="007361E8"/>
    <w:rsid w:val="00780CE6"/>
    <w:rsid w:val="007811BF"/>
    <w:rsid w:val="0078758D"/>
    <w:rsid w:val="007A557E"/>
    <w:rsid w:val="007B5199"/>
    <w:rsid w:val="007E2AB0"/>
    <w:rsid w:val="007E7010"/>
    <w:rsid w:val="00801298"/>
    <w:rsid w:val="0085513E"/>
    <w:rsid w:val="0085714A"/>
    <w:rsid w:val="0086141B"/>
    <w:rsid w:val="008658E0"/>
    <w:rsid w:val="00874EF6"/>
    <w:rsid w:val="00875832"/>
    <w:rsid w:val="008A1E62"/>
    <w:rsid w:val="008A39C3"/>
    <w:rsid w:val="008A3A4B"/>
    <w:rsid w:val="008A4200"/>
    <w:rsid w:val="008B4734"/>
    <w:rsid w:val="008C58F9"/>
    <w:rsid w:val="008D2E9A"/>
    <w:rsid w:val="008E4E38"/>
    <w:rsid w:val="008E4FEE"/>
    <w:rsid w:val="0091531A"/>
    <w:rsid w:val="009179AD"/>
    <w:rsid w:val="00920E13"/>
    <w:rsid w:val="009232CC"/>
    <w:rsid w:val="00957680"/>
    <w:rsid w:val="00966A71"/>
    <w:rsid w:val="009758F9"/>
    <w:rsid w:val="00983498"/>
    <w:rsid w:val="00986975"/>
    <w:rsid w:val="00991331"/>
    <w:rsid w:val="00994669"/>
    <w:rsid w:val="009A5DD2"/>
    <w:rsid w:val="009D5B8E"/>
    <w:rsid w:val="009E2EF8"/>
    <w:rsid w:val="009E47D0"/>
    <w:rsid w:val="00A07AC1"/>
    <w:rsid w:val="00A23E7B"/>
    <w:rsid w:val="00A361C7"/>
    <w:rsid w:val="00A40FB9"/>
    <w:rsid w:val="00A503A0"/>
    <w:rsid w:val="00A525CF"/>
    <w:rsid w:val="00AC2FED"/>
    <w:rsid w:val="00AF3FC9"/>
    <w:rsid w:val="00B00ADF"/>
    <w:rsid w:val="00B47972"/>
    <w:rsid w:val="00B50F88"/>
    <w:rsid w:val="00B52F62"/>
    <w:rsid w:val="00B84C40"/>
    <w:rsid w:val="00BA477B"/>
    <w:rsid w:val="00BA69DA"/>
    <w:rsid w:val="00BC36D4"/>
    <w:rsid w:val="00BD3499"/>
    <w:rsid w:val="00BD3D1D"/>
    <w:rsid w:val="00BD47AA"/>
    <w:rsid w:val="00C02A1A"/>
    <w:rsid w:val="00C46148"/>
    <w:rsid w:val="00C523B9"/>
    <w:rsid w:val="00C61AC7"/>
    <w:rsid w:val="00C64F2A"/>
    <w:rsid w:val="00C677B5"/>
    <w:rsid w:val="00C70F40"/>
    <w:rsid w:val="00C74913"/>
    <w:rsid w:val="00C81DDE"/>
    <w:rsid w:val="00C86FBB"/>
    <w:rsid w:val="00CB4E4F"/>
    <w:rsid w:val="00CD1E6A"/>
    <w:rsid w:val="00CD3C67"/>
    <w:rsid w:val="00CD6358"/>
    <w:rsid w:val="00CE1DD4"/>
    <w:rsid w:val="00CE20B5"/>
    <w:rsid w:val="00CE6674"/>
    <w:rsid w:val="00CE7F3E"/>
    <w:rsid w:val="00D03694"/>
    <w:rsid w:val="00D179CE"/>
    <w:rsid w:val="00D17F13"/>
    <w:rsid w:val="00D24073"/>
    <w:rsid w:val="00D50C08"/>
    <w:rsid w:val="00D5431D"/>
    <w:rsid w:val="00D70B50"/>
    <w:rsid w:val="00D75CB2"/>
    <w:rsid w:val="00D8655F"/>
    <w:rsid w:val="00DA2AD9"/>
    <w:rsid w:val="00DB1860"/>
    <w:rsid w:val="00DB32B8"/>
    <w:rsid w:val="00DC46C4"/>
    <w:rsid w:val="00DE5C0C"/>
    <w:rsid w:val="00E101E4"/>
    <w:rsid w:val="00E17AE7"/>
    <w:rsid w:val="00E27C51"/>
    <w:rsid w:val="00E473E0"/>
    <w:rsid w:val="00E55E19"/>
    <w:rsid w:val="00EB3990"/>
    <w:rsid w:val="00EF0D49"/>
    <w:rsid w:val="00F012A9"/>
    <w:rsid w:val="00F25C82"/>
    <w:rsid w:val="00F27BDC"/>
    <w:rsid w:val="00F53969"/>
    <w:rsid w:val="00F544AB"/>
    <w:rsid w:val="00F63E11"/>
    <w:rsid w:val="00F9179D"/>
    <w:rsid w:val="00F9579F"/>
    <w:rsid w:val="00FA38D7"/>
    <w:rsid w:val="00FB1F82"/>
    <w:rsid w:val="00FB6D28"/>
    <w:rsid w:val="00FB7D1B"/>
    <w:rsid w:val="00FD3B90"/>
    <w:rsid w:val="00FE05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96B71"/>
  <w15:chartTrackingRefBased/>
  <w15:docId w15:val="{30464CAA-134D-4505-8BCD-113486014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5166C5"/>
    <w:pPr>
      <w:spacing w:line="264" w:lineRule="auto"/>
    </w:pPr>
  </w:style>
  <w:style w:type="paragraph" w:styleId="Heading1">
    <w:name w:val="heading 1"/>
    <w:aliases w:val="H5"/>
    <w:basedOn w:val="Normal"/>
    <w:next w:val="Normal"/>
    <w:link w:val="Heading1Char"/>
    <w:uiPriority w:val="5"/>
    <w:qFormat/>
    <w:rsid w:val="00A525CF"/>
    <w:pPr>
      <w:keepNext/>
      <w:keepLines/>
      <w:spacing w:before="240" w:after="80" w:line="288" w:lineRule="auto"/>
      <w:outlineLvl w:val="0"/>
    </w:pPr>
    <w:rPr>
      <w:rFonts w:asciiTheme="majorHAnsi" w:eastAsiaTheme="majorEastAsia" w:hAnsiTheme="majorHAnsi" w:cstheme="majorBidi"/>
      <w:b/>
      <w:color w:val="C00010" w:themeColor="accent1"/>
      <w:sz w:val="48"/>
      <w:szCs w:val="32"/>
    </w:rPr>
  </w:style>
  <w:style w:type="paragraph" w:styleId="Heading2">
    <w:name w:val="heading 2"/>
    <w:aliases w:val="H6"/>
    <w:basedOn w:val="Normal"/>
    <w:next w:val="Normal"/>
    <w:link w:val="Heading2Char"/>
    <w:uiPriority w:val="5"/>
    <w:unhideWhenUsed/>
    <w:qFormat/>
    <w:rsid w:val="007361E8"/>
    <w:pPr>
      <w:keepNext/>
      <w:keepLines/>
      <w:spacing w:before="120" w:after="80" w:line="288" w:lineRule="auto"/>
      <w:outlineLvl w:val="1"/>
    </w:pPr>
    <w:rPr>
      <w:rFonts w:asciiTheme="majorHAnsi" w:eastAsiaTheme="majorEastAsia" w:hAnsiTheme="majorHAnsi" w:cstheme="majorBidi"/>
      <w:b/>
      <w:color w:val="C00010" w:themeColor="accent1"/>
      <w:sz w:val="32"/>
      <w:szCs w:val="28"/>
    </w:rPr>
  </w:style>
  <w:style w:type="paragraph" w:styleId="Heading3">
    <w:name w:val="heading 3"/>
    <w:aliases w:val="H7"/>
    <w:basedOn w:val="Normal"/>
    <w:next w:val="Normal"/>
    <w:link w:val="Heading3Char"/>
    <w:uiPriority w:val="5"/>
    <w:unhideWhenUsed/>
    <w:qFormat/>
    <w:rsid w:val="007361E8"/>
    <w:pPr>
      <w:keepNext/>
      <w:keepLines/>
      <w:spacing w:before="120" w:after="0" w:line="288" w:lineRule="auto"/>
      <w:outlineLvl w:val="2"/>
    </w:pPr>
    <w:rPr>
      <w:rFonts w:asciiTheme="majorHAnsi" w:eastAsiaTheme="majorEastAsia" w:hAnsiTheme="majorHAnsi" w:cstheme="majorBidi"/>
      <w:b/>
      <w:color w:val="C00010" w:themeColor="accent1"/>
      <w:sz w:val="24"/>
      <w:szCs w:val="24"/>
    </w:rPr>
  </w:style>
  <w:style w:type="paragraph" w:styleId="Heading4">
    <w:name w:val="heading 4"/>
    <w:basedOn w:val="Normal"/>
    <w:next w:val="Normal"/>
    <w:link w:val="Heading4Char"/>
    <w:uiPriority w:val="24"/>
    <w:semiHidden/>
    <w:rsid w:val="007361E8"/>
    <w:pPr>
      <w:keepNext/>
      <w:keepLines/>
      <w:spacing w:before="40" w:after="0"/>
      <w:outlineLvl w:val="3"/>
    </w:pPr>
    <w:rPr>
      <w:rFonts w:asciiTheme="majorHAnsi" w:eastAsiaTheme="majorEastAsia" w:hAnsiTheme="majorHAnsi" w:cstheme="majorBidi"/>
      <w:b/>
      <w:iCs/>
      <w:color w:val="C00010" w:themeColor="accent1"/>
    </w:rPr>
  </w:style>
  <w:style w:type="paragraph" w:styleId="Heading5">
    <w:name w:val="heading 5"/>
    <w:basedOn w:val="Normal"/>
    <w:next w:val="Normal"/>
    <w:link w:val="Heading5Char"/>
    <w:uiPriority w:val="24"/>
    <w:semiHidden/>
    <w:rsid w:val="00C70F40"/>
    <w:pPr>
      <w:keepNext/>
      <w:keepLines/>
      <w:spacing w:before="40" w:after="0"/>
      <w:outlineLvl w:val="4"/>
    </w:pPr>
    <w:rPr>
      <w:rFonts w:asciiTheme="majorHAnsi" w:eastAsiaTheme="majorEastAsia" w:hAnsiTheme="majorHAnsi" w:cstheme="majorBidi"/>
      <w:color w:val="C00010" w:themeColor="accent1"/>
    </w:rPr>
  </w:style>
  <w:style w:type="paragraph" w:styleId="Heading6">
    <w:name w:val="heading 6"/>
    <w:basedOn w:val="Normal"/>
    <w:next w:val="Normal"/>
    <w:link w:val="Heading6Char"/>
    <w:uiPriority w:val="9"/>
    <w:semiHidden/>
    <w:unhideWhenUsed/>
    <w:rsid w:val="00BC36D4"/>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BC36D4"/>
    <w:pPr>
      <w:keepNext/>
      <w:keepLines/>
      <w:spacing w:before="40" w:after="0"/>
      <w:outlineLvl w:val="6"/>
    </w:pPr>
    <w:rPr>
      <w:rFonts w:asciiTheme="majorHAnsi" w:eastAsiaTheme="majorEastAsia" w:hAnsiTheme="majorHAnsi" w:cstheme="majorBidi"/>
      <w:iCs/>
      <w:color w:val="000000" w:themeColor="text1"/>
    </w:rPr>
  </w:style>
  <w:style w:type="paragraph" w:styleId="Heading8">
    <w:name w:val="heading 8"/>
    <w:basedOn w:val="Normal"/>
    <w:next w:val="Normal"/>
    <w:link w:val="Heading8Char"/>
    <w:uiPriority w:val="9"/>
    <w:semiHidden/>
    <w:unhideWhenUsed/>
    <w:qFormat/>
    <w:rsid w:val="00BC36D4"/>
    <w:pPr>
      <w:keepNext/>
      <w:keepLines/>
      <w:spacing w:before="40" w:after="0"/>
      <w:outlineLvl w:val="7"/>
    </w:pPr>
    <w:rPr>
      <w:rFonts w:asciiTheme="majorHAnsi" w:eastAsiaTheme="majorEastAsia" w:hAnsiTheme="majorHAnsi" w:cstheme="majorBidi"/>
      <w:color w:val="000000" w:themeColor="text1"/>
      <w:sz w:val="21"/>
      <w:szCs w:val="21"/>
    </w:rPr>
  </w:style>
  <w:style w:type="paragraph" w:styleId="Heading9">
    <w:name w:val="heading 9"/>
    <w:basedOn w:val="Normal"/>
    <w:next w:val="Normal"/>
    <w:link w:val="Heading9Char"/>
    <w:uiPriority w:val="9"/>
    <w:semiHidden/>
    <w:unhideWhenUsed/>
    <w:qFormat/>
    <w:rsid w:val="00BC36D4"/>
    <w:pPr>
      <w:keepNext/>
      <w:keepLines/>
      <w:spacing w:before="40" w:after="0"/>
      <w:outlineLvl w:val="8"/>
    </w:pPr>
    <w:rPr>
      <w:rFonts w:asciiTheme="majorHAnsi" w:eastAsiaTheme="majorEastAsia" w:hAnsiTheme="majorHAnsi" w:cstheme="majorBidi"/>
      <w:i/>
      <w:iCs/>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D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D95"/>
  </w:style>
  <w:style w:type="paragraph" w:styleId="Footer">
    <w:name w:val="footer"/>
    <w:basedOn w:val="Normal"/>
    <w:link w:val="FooterChar"/>
    <w:uiPriority w:val="99"/>
    <w:unhideWhenUsed/>
    <w:rsid w:val="006274FA"/>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6274FA"/>
    <w:rPr>
      <w:sz w:val="18"/>
    </w:rPr>
  </w:style>
  <w:style w:type="character" w:customStyle="1" w:styleId="Heading1Char">
    <w:name w:val="Heading 1 Char"/>
    <w:aliases w:val="H5 Char"/>
    <w:basedOn w:val="DefaultParagraphFont"/>
    <w:link w:val="Heading1"/>
    <w:uiPriority w:val="5"/>
    <w:rsid w:val="00D8655F"/>
    <w:rPr>
      <w:rFonts w:asciiTheme="majorHAnsi" w:eastAsiaTheme="majorEastAsia" w:hAnsiTheme="majorHAnsi" w:cstheme="majorBidi"/>
      <w:b/>
      <w:color w:val="C00010" w:themeColor="accent1"/>
      <w:sz w:val="48"/>
      <w:szCs w:val="32"/>
    </w:rPr>
  </w:style>
  <w:style w:type="character" w:customStyle="1" w:styleId="Heading2Char">
    <w:name w:val="Heading 2 Char"/>
    <w:aliases w:val="H6 Char"/>
    <w:basedOn w:val="DefaultParagraphFont"/>
    <w:link w:val="Heading2"/>
    <w:uiPriority w:val="5"/>
    <w:rsid w:val="00D8655F"/>
    <w:rPr>
      <w:rFonts w:asciiTheme="majorHAnsi" w:eastAsiaTheme="majorEastAsia" w:hAnsiTheme="majorHAnsi" w:cstheme="majorBidi"/>
      <w:b/>
      <w:color w:val="C00010" w:themeColor="accent1"/>
      <w:sz w:val="32"/>
      <w:szCs w:val="28"/>
    </w:rPr>
  </w:style>
  <w:style w:type="character" w:customStyle="1" w:styleId="Heading3Char">
    <w:name w:val="Heading 3 Char"/>
    <w:aliases w:val="H7 Char"/>
    <w:basedOn w:val="DefaultParagraphFont"/>
    <w:link w:val="Heading3"/>
    <w:uiPriority w:val="5"/>
    <w:rsid w:val="00D8655F"/>
    <w:rPr>
      <w:rFonts w:asciiTheme="majorHAnsi" w:eastAsiaTheme="majorEastAsia" w:hAnsiTheme="majorHAnsi" w:cstheme="majorBidi"/>
      <w:b/>
      <w:color w:val="C00010" w:themeColor="accent1"/>
      <w:sz w:val="24"/>
      <w:szCs w:val="24"/>
    </w:rPr>
  </w:style>
  <w:style w:type="paragraph" w:styleId="ListParagraph">
    <w:name w:val="List Paragraph"/>
    <w:basedOn w:val="Normal"/>
    <w:uiPriority w:val="34"/>
    <w:qFormat/>
    <w:rsid w:val="008E4E38"/>
    <w:pPr>
      <w:spacing w:line="288" w:lineRule="auto"/>
      <w:contextualSpacing/>
    </w:pPr>
    <w:rPr>
      <w:rFonts w:eastAsiaTheme="minorEastAsia"/>
    </w:rPr>
  </w:style>
  <w:style w:type="character" w:customStyle="1" w:styleId="Heading4Char">
    <w:name w:val="Heading 4 Char"/>
    <w:basedOn w:val="DefaultParagraphFont"/>
    <w:link w:val="Heading4"/>
    <w:uiPriority w:val="24"/>
    <w:semiHidden/>
    <w:rsid w:val="00BC36D4"/>
    <w:rPr>
      <w:rFonts w:asciiTheme="majorHAnsi" w:eastAsiaTheme="majorEastAsia" w:hAnsiTheme="majorHAnsi" w:cstheme="majorBidi"/>
      <w:b/>
      <w:iCs/>
      <w:color w:val="C00010" w:themeColor="accent1"/>
    </w:rPr>
  </w:style>
  <w:style w:type="paragraph" w:styleId="NoSpacing">
    <w:name w:val="No Spacing"/>
    <w:link w:val="NoSpacingChar"/>
    <w:uiPriority w:val="3"/>
    <w:qFormat/>
    <w:rsid w:val="00BA69DA"/>
    <w:pPr>
      <w:spacing w:after="0" w:line="264" w:lineRule="auto"/>
    </w:pPr>
  </w:style>
  <w:style w:type="paragraph" w:styleId="Title">
    <w:name w:val="Title"/>
    <w:basedOn w:val="Normal"/>
    <w:next w:val="Normal"/>
    <w:link w:val="TitleChar"/>
    <w:autoRedefine/>
    <w:qFormat/>
    <w:rsid w:val="009179AD"/>
    <w:pPr>
      <w:spacing w:after="240" w:line="240" w:lineRule="auto"/>
      <w:contextualSpacing/>
    </w:pPr>
    <w:rPr>
      <w:rFonts w:asciiTheme="majorHAnsi" w:eastAsiaTheme="majorEastAsia" w:hAnsiTheme="majorHAnsi" w:cstheme="majorBidi"/>
      <w:b/>
      <w:color w:val="C00010" w:themeColor="accent1"/>
      <w:spacing w:val="-10"/>
      <w:kern w:val="28"/>
      <w:sz w:val="72"/>
      <w:szCs w:val="56"/>
    </w:rPr>
  </w:style>
  <w:style w:type="character" w:customStyle="1" w:styleId="TitleChar">
    <w:name w:val="Title Char"/>
    <w:basedOn w:val="DefaultParagraphFont"/>
    <w:link w:val="Title"/>
    <w:rsid w:val="00BC36D4"/>
    <w:rPr>
      <w:rFonts w:asciiTheme="majorHAnsi" w:eastAsiaTheme="majorEastAsia" w:hAnsiTheme="majorHAnsi" w:cstheme="majorBidi"/>
      <w:b/>
      <w:color w:val="C00010" w:themeColor="accent1"/>
      <w:spacing w:val="-10"/>
      <w:kern w:val="28"/>
      <w:sz w:val="72"/>
      <w:szCs w:val="56"/>
    </w:rPr>
  </w:style>
  <w:style w:type="paragraph" w:customStyle="1" w:styleId="H1">
    <w:name w:val="H1"/>
    <w:basedOn w:val="Heading1"/>
    <w:next w:val="Normal"/>
    <w:link w:val="H1Char"/>
    <w:autoRedefine/>
    <w:uiPriority w:val="4"/>
    <w:qFormat/>
    <w:rsid w:val="00FB7D1B"/>
    <w:pPr>
      <w:pBdr>
        <w:bottom w:val="dotted" w:sz="24" w:space="1" w:color="FAC41A" w:themeColor="accent2"/>
      </w:pBdr>
      <w:spacing w:after="180"/>
    </w:pPr>
    <w:rPr>
      <w14:textOutline w14:w="9525" w14:cap="rnd" w14:cmpd="sng" w14:algn="ctr">
        <w14:noFill/>
        <w14:prstDash w14:val="sysDash"/>
        <w14:bevel/>
      </w14:textOutline>
    </w:rPr>
  </w:style>
  <w:style w:type="paragraph" w:customStyle="1" w:styleId="H2">
    <w:name w:val="H2"/>
    <w:basedOn w:val="H1"/>
    <w:next w:val="Normal"/>
    <w:link w:val="H2Char"/>
    <w:uiPriority w:val="4"/>
    <w:qFormat/>
    <w:rsid w:val="007E7010"/>
    <w:rPr>
      <w:sz w:val="32"/>
    </w:rPr>
  </w:style>
  <w:style w:type="character" w:customStyle="1" w:styleId="H1Char">
    <w:name w:val="H1 Char"/>
    <w:basedOn w:val="Heading1Char"/>
    <w:link w:val="H1"/>
    <w:uiPriority w:val="4"/>
    <w:rsid w:val="00D8655F"/>
    <w:rPr>
      <w:rFonts w:asciiTheme="majorHAnsi" w:eastAsiaTheme="majorEastAsia" w:hAnsiTheme="majorHAnsi" w:cstheme="majorBidi"/>
      <w:b/>
      <w:color w:val="C00010" w:themeColor="accent1"/>
      <w:sz w:val="48"/>
      <w:szCs w:val="32"/>
      <w14:textOutline w14:w="9525" w14:cap="rnd" w14:cmpd="sng" w14:algn="ctr">
        <w14:noFill/>
        <w14:prstDash w14:val="sysDash"/>
        <w14:bevel/>
      </w14:textOutline>
    </w:rPr>
  </w:style>
  <w:style w:type="paragraph" w:styleId="Quote">
    <w:name w:val="Quote"/>
    <w:basedOn w:val="Normal"/>
    <w:next w:val="Normal"/>
    <w:link w:val="QuoteChar"/>
    <w:autoRedefine/>
    <w:uiPriority w:val="8"/>
    <w:qFormat/>
    <w:rsid w:val="00725DD6"/>
    <w:pPr>
      <w:pBdr>
        <w:top w:val="dotted" w:sz="24" w:space="12" w:color="FAC41A" w:themeColor="accent2"/>
        <w:bottom w:val="dotted" w:sz="24" w:space="12" w:color="FAC41A" w:themeColor="accent2"/>
      </w:pBdr>
      <w:spacing w:after="0"/>
    </w:pPr>
    <w:rPr>
      <w:b/>
      <w:iCs/>
      <w:color w:val="C00010" w:themeColor="accent1"/>
      <w:sz w:val="24"/>
    </w:rPr>
  </w:style>
  <w:style w:type="character" w:customStyle="1" w:styleId="H2Char">
    <w:name w:val="H2 Char"/>
    <w:basedOn w:val="H1Char"/>
    <w:link w:val="H2"/>
    <w:uiPriority w:val="4"/>
    <w:rsid w:val="00D8655F"/>
    <w:rPr>
      <w:rFonts w:asciiTheme="majorHAnsi" w:eastAsiaTheme="majorEastAsia" w:hAnsiTheme="majorHAnsi" w:cstheme="majorBidi"/>
      <w:b/>
      <w:color w:val="C00010" w:themeColor="accent1"/>
      <w:sz w:val="32"/>
      <w:szCs w:val="32"/>
      <w14:textOutline w14:w="9525" w14:cap="rnd" w14:cmpd="sng" w14:algn="ctr">
        <w14:noFill/>
        <w14:prstDash w14:val="sysDash"/>
        <w14:bevel/>
      </w14:textOutline>
    </w:rPr>
  </w:style>
  <w:style w:type="character" w:customStyle="1" w:styleId="QuoteChar">
    <w:name w:val="Quote Char"/>
    <w:basedOn w:val="DefaultParagraphFont"/>
    <w:link w:val="Quote"/>
    <w:uiPriority w:val="8"/>
    <w:rsid w:val="00725DD6"/>
    <w:rPr>
      <w:b/>
      <w:iCs/>
      <w:color w:val="C00010" w:themeColor="accent1"/>
      <w:sz w:val="24"/>
    </w:rPr>
  </w:style>
  <w:style w:type="paragraph" w:customStyle="1" w:styleId="Stand-first">
    <w:name w:val="Stand-first"/>
    <w:basedOn w:val="Normal"/>
    <w:link w:val="Stand-firstChar"/>
    <w:uiPriority w:val="6"/>
    <w:qFormat/>
    <w:rsid w:val="000F141F"/>
    <w:rPr>
      <w:color w:val="000000" w:themeColor="text1"/>
      <w:sz w:val="26"/>
    </w:rPr>
  </w:style>
  <w:style w:type="paragraph" w:styleId="BalloonText">
    <w:name w:val="Balloon Text"/>
    <w:basedOn w:val="Normal"/>
    <w:link w:val="BalloonTextChar"/>
    <w:uiPriority w:val="99"/>
    <w:semiHidden/>
    <w:unhideWhenUsed/>
    <w:rsid w:val="0085513E"/>
    <w:pPr>
      <w:spacing w:after="0" w:line="240" w:lineRule="auto"/>
    </w:pPr>
    <w:rPr>
      <w:rFonts w:ascii="Segoe UI" w:hAnsi="Segoe UI" w:cs="Segoe UI"/>
      <w:sz w:val="18"/>
      <w:szCs w:val="18"/>
    </w:rPr>
  </w:style>
  <w:style w:type="character" w:customStyle="1" w:styleId="Stand-firstChar">
    <w:name w:val="Stand-first Char"/>
    <w:basedOn w:val="DefaultParagraphFont"/>
    <w:link w:val="Stand-first"/>
    <w:uiPriority w:val="6"/>
    <w:rsid w:val="00D8655F"/>
    <w:rPr>
      <w:color w:val="000000" w:themeColor="text1"/>
      <w:sz w:val="26"/>
    </w:rPr>
  </w:style>
  <w:style w:type="character" w:customStyle="1" w:styleId="BalloonTextChar">
    <w:name w:val="Balloon Text Char"/>
    <w:basedOn w:val="DefaultParagraphFont"/>
    <w:link w:val="BalloonText"/>
    <w:uiPriority w:val="99"/>
    <w:semiHidden/>
    <w:rsid w:val="0085513E"/>
    <w:rPr>
      <w:rFonts w:ascii="Segoe UI" w:hAnsi="Segoe UI" w:cs="Segoe UI"/>
      <w:sz w:val="18"/>
      <w:szCs w:val="18"/>
    </w:rPr>
  </w:style>
  <w:style w:type="paragraph" w:styleId="Caption">
    <w:name w:val="caption"/>
    <w:basedOn w:val="Normal"/>
    <w:next w:val="Normal"/>
    <w:uiPriority w:val="35"/>
    <w:qFormat/>
    <w:rsid w:val="008B4734"/>
    <w:pPr>
      <w:spacing w:after="200" w:line="240" w:lineRule="auto"/>
    </w:pPr>
    <w:rPr>
      <w:iCs/>
      <w:color w:val="000000" w:themeColor="text1"/>
      <w:sz w:val="20"/>
      <w:szCs w:val="18"/>
    </w:rPr>
  </w:style>
  <w:style w:type="paragraph" w:customStyle="1" w:styleId="Titlewithrule">
    <w:name w:val="Title with rule"/>
    <w:basedOn w:val="Title"/>
    <w:link w:val="TitlewithruleChar"/>
    <w:rsid w:val="00CE1DD4"/>
  </w:style>
  <w:style w:type="paragraph" w:customStyle="1" w:styleId="Pagetag">
    <w:name w:val="Page tag"/>
    <w:next w:val="H1"/>
    <w:link w:val="PagetagChar"/>
    <w:uiPriority w:val="6"/>
    <w:qFormat/>
    <w:rsid w:val="009232CC"/>
    <w:pPr>
      <w:spacing w:after="360" w:line="264" w:lineRule="auto"/>
    </w:pPr>
    <w:rPr>
      <w:rFonts w:asciiTheme="majorHAnsi" w:eastAsiaTheme="majorEastAsia" w:hAnsiTheme="majorHAnsi" w:cstheme="majorBidi"/>
      <w:b/>
      <w:color w:val="575757" w:themeColor="text2"/>
      <w:sz w:val="32"/>
      <w:szCs w:val="28"/>
    </w:rPr>
  </w:style>
  <w:style w:type="character" w:customStyle="1" w:styleId="TitlewithruleChar">
    <w:name w:val="Title with rule Char"/>
    <w:basedOn w:val="TitleChar"/>
    <w:link w:val="Titlewithrule"/>
    <w:rsid w:val="00CE1DD4"/>
    <w:rPr>
      <w:rFonts w:asciiTheme="majorHAnsi" w:eastAsiaTheme="majorEastAsia" w:hAnsiTheme="majorHAnsi" w:cstheme="majorBidi"/>
      <w:b/>
      <w:color w:val="C00010" w:themeColor="accent1"/>
      <w:spacing w:val="-10"/>
      <w:kern w:val="28"/>
      <w:sz w:val="72"/>
      <w:szCs w:val="56"/>
    </w:rPr>
  </w:style>
  <w:style w:type="character" w:customStyle="1" w:styleId="PagetagChar">
    <w:name w:val="Page tag Char"/>
    <w:basedOn w:val="Heading2Char"/>
    <w:link w:val="Pagetag"/>
    <w:uiPriority w:val="6"/>
    <w:rsid w:val="00D8655F"/>
    <w:rPr>
      <w:rFonts w:asciiTheme="majorHAnsi" w:eastAsiaTheme="majorEastAsia" w:hAnsiTheme="majorHAnsi" w:cstheme="majorBidi"/>
      <w:b/>
      <w:color w:val="575757" w:themeColor="text2"/>
      <w:sz w:val="32"/>
      <w:szCs w:val="28"/>
    </w:rPr>
  </w:style>
  <w:style w:type="character" w:customStyle="1" w:styleId="NoSpacingChar">
    <w:name w:val="No Spacing Char"/>
    <w:basedOn w:val="DefaultParagraphFont"/>
    <w:link w:val="NoSpacing"/>
    <w:uiPriority w:val="3"/>
    <w:rsid w:val="005166C5"/>
  </w:style>
  <w:style w:type="paragraph" w:styleId="Subtitle">
    <w:name w:val="Subtitle"/>
    <w:basedOn w:val="Normal"/>
    <w:next w:val="Normal"/>
    <w:link w:val="SubtitleChar"/>
    <w:uiPriority w:val="1"/>
    <w:qFormat/>
    <w:rsid w:val="009232CC"/>
    <w:pPr>
      <w:numPr>
        <w:ilvl w:val="1"/>
      </w:numPr>
      <w:spacing w:after="180"/>
    </w:pPr>
    <w:rPr>
      <w:rFonts w:eastAsiaTheme="minorEastAsia" w:cs="Times New Roman"/>
      <w:sz w:val="36"/>
      <w:lang w:val="en-US"/>
    </w:rPr>
  </w:style>
  <w:style w:type="character" w:customStyle="1" w:styleId="SubtitleChar">
    <w:name w:val="Subtitle Char"/>
    <w:basedOn w:val="DefaultParagraphFont"/>
    <w:link w:val="Subtitle"/>
    <w:uiPriority w:val="1"/>
    <w:rsid w:val="00D8655F"/>
    <w:rPr>
      <w:rFonts w:eastAsiaTheme="minorEastAsia" w:cs="Times New Roman"/>
      <w:sz w:val="36"/>
      <w:lang w:val="en-US"/>
    </w:rPr>
  </w:style>
  <w:style w:type="character" w:styleId="PlaceholderText">
    <w:name w:val="Placeholder Text"/>
    <w:basedOn w:val="DefaultParagraphFont"/>
    <w:uiPriority w:val="99"/>
    <w:semiHidden/>
    <w:rsid w:val="003220F1"/>
    <w:rPr>
      <w:color w:val="808080"/>
    </w:rPr>
  </w:style>
  <w:style w:type="paragraph" w:customStyle="1" w:styleId="Contentspage">
    <w:name w:val="Contents page"/>
    <w:basedOn w:val="Normal"/>
    <w:next w:val="Normal"/>
    <w:link w:val="ContentspageChar"/>
    <w:uiPriority w:val="7"/>
    <w:qFormat/>
    <w:rsid w:val="008C58F9"/>
    <w:pPr>
      <w:tabs>
        <w:tab w:val="right" w:leader="dot" w:pos="10206"/>
      </w:tabs>
      <w:spacing w:line="259" w:lineRule="auto"/>
    </w:pPr>
    <w:rPr>
      <w:sz w:val="26"/>
    </w:rPr>
  </w:style>
  <w:style w:type="character" w:customStyle="1" w:styleId="Heading5Char">
    <w:name w:val="Heading 5 Char"/>
    <w:basedOn w:val="DefaultParagraphFont"/>
    <w:link w:val="Heading5"/>
    <w:uiPriority w:val="24"/>
    <w:semiHidden/>
    <w:rsid w:val="00BC36D4"/>
    <w:rPr>
      <w:rFonts w:asciiTheme="majorHAnsi" w:eastAsiaTheme="majorEastAsia" w:hAnsiTheme="majorHAnsi" w:cstheme="majorBidi"/>
      <w:color w:val="C00010" w:themeColor="accent1"/>
    </w:rPr>
  </w:style>
  <w:style w:type="character" w:customStyle="1" w:styleId="ContentspageChar">
    <w:name w:val="Contents page Char"/>
    <w:basedOn w:val="DefaultParagraphFont"/>
    <w:link w:val="Contentspage"/>
    <w:uiPriority w:val="7"/>
    <w:rsid w:val="00D8655F"/>
    <w:rPr>
      <w:sz w:val="26"/>
    </w:rPr>
  </w:style>
  <w:style w:type="paragraph" w:customStyle="1" w:styleId="H3">
    <w:name w:val="H3"/>
    <w:basedOn w:val="H1"/>
    <w:next w:val="Normal"/>
    <w:link w:val="H3Char"/>
    <w:uiPriority w:val="4"/>
    <w:qFormat/>
    <w:rsid w:val="00E55E19"/>
    <w:pPr>
      <w:pBdr>
        <w:bottom w:val="dotted" w:sz="24" w:space="1" w:color="C00010" w:themeColor="accent1"/>
      </w:pBdr>
    </w:pPr>
    <w:rPr>
      <w:color w:val="000000" w:themeColor="text1"/>
    </w:rPr>
  </w:style>
  <w:style w:type="paragraph" w:customStyle="1" w:styleId="H4">
    <w:name w:val="H4"/>
    <w:basedOn w:val="H2"/>
    <w:next w:val="Normal"/>
    <w:link w:val="H4Char"/>
    <w:uiPriority w:val="4"/>
    <w:qFormat/>
    <w:rsid w:val="00E55E19"/>
    <w:pPr>
      <w:pBdr>
        <w:bottom w:val="dotted" w:sz="24" w:space="1" w:color="C00010" w:themeColor="accent1"/>
      </w:pBdr>
    </w:pPr>
    <w:rPr>
      <w:color w:val="000000" w:themeColor="text1"/>
    </w:rPr>
  </w:style>
  <w:style w:type="character" w:customStyle="1" w:styleId="H3Char">
    <w:name w:val="H3 Char"/>
    <w:basedOn w:val="H1Char"/>
    <w:link w:val="H3"/>
    <w:uiPriority w:val="4"/>
    <w:rsid w:val="00D8655F"/>
    <w:rPr>
      <w:rFonts w:asciiTheme="majorHAnsi" w:eastAsiaTheme="majorEastAsia" w:hAnsiTheme="majorHAnsi" w:cstheme="majorBidi"/>
      <w:b/>
      <w:color w:val="000000" w:themeColor="text1"/>
      <w:sz w:val="48"/>
      <w:szCs w:val="32"/>
      <w14:textOutline w14:w="9525" w14:cap="rnd" w14:cmpd="sng" w14:algn="ctr">
        <w14:noFill/>
        <w14:prstDash w14:val="sysDash"/>
        <w14:bevel/>
      </w14:textOutline>
    </w:rPr>
  </w:style>
  <w:style w:type="character" w:customStyle="1" w:styleId="H4Char">
    <w:name w:val="H4 Char"/>
    <w:basedOn w:val="H2Char"/>
    <w:link w:val="H4"/>
    <w:uiPriority w:val="4"/>
    <w:rsid w:val="00D8655F"/>
    <w:rPr>
      <w:rFonts w:asciiTheme="majorHAnsi" w:eastAsiaTheme="majorEastAsia" w:hAnsiTheme="majorHAnsi" w:cstheme="majorBidi"/>
      <w:b/>
      <w:color w:val="000000" w:themeColor="text1"/>
      <w:sz w:val="32"/>
      <w:szCs w:val="32"/>
      <w14:textOutline w14:w="9525" w14:cap="rnd" w14:cmpd="sng" w14:algn="ctr">
        <w14:noFill/>
        <w14:prstDash w14:val="sysDash"/>
        <w14:bevel/>
      </w14:textOutline>
    </w:rPr>
  </w:style>
  <w:style w:type="character" w:customStyle="1" w:styleId="Heading6Char">
    <w:name w:val="Heading 6 Char"/>
    <w:basedOn w:val="DefaultParagraphFont"/>
    <w:link w:val="Heading6"/>
    <w:uiPriority w:val="9"/>
    <w:semiHidden/>
    <w:rsid w:val="00BC36D4"/>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BC36D4"/>
    <w:rPr>
      <w:rFonts w:asciiTheme="majorHAnsi" w:eastAsiaTheme="majorEastAsia" w:hAnsiTheme="majorHAnsi" w:cstheme="majorBidi"/>
      <w:iCs/>
      <w:color w:val="000000" w:themeColor="text1"/>
    </w:rPr>
  </w:style>
  <w:style w:type="character" w:customStyle="1" w:styleId="Heading8Char">
    <w:name w:val="Heading 8 Char"/>
    <w:basedOn w:val="DefaultParagraphFont"/>
    <w:link w:val="Heading8"/>
    <w:uiPriority w:val="9"/>
    <w:semiHidden/>
    <w:rsid w:val="00BC36D4"/>
    <w:rPr>
      <w:rFonts w:asciiTheme="majorHAnsi" w:eastAsiaTheme="majorEastAsia" w:hAnsiTheme="majorHAnsi" w:cstheme="majorBidi"/>
      <w:color w:val="000000" w:themeColor="text1"/>
      <w:sz w:val="21"/>
      <w:szCs w:val="21"/>
    </w:rPr>
  </w:style>
  <w:style w:type="character" w:customStyle="1" w:styleId="Heading9Char">
    <w:name w:val="Heading 9 Char"/>
    <w:basedOn w:val="DefaultParagraphFont"/>
    <w:link w:val="Heading9"/>
    <w:uiPriority w:val="9"/>
    <w:semiHidden/>
    <w:rsid w:val="00BC36D4"/>
    <w:rPr>
      <w:rFonts w:asciiTheme="majorHAnsi" w:eastAsiaTheme="majorEastAsia" w:hAnsiTheme="majorHAnsi" w:cstheme="majorBidi"/>
      <w:i/>
      <w:iCs/>
      <w:color w:val="000000" w:themeColor="text1"/>
      <w:sz w:val="21"/>
      <w:szCs w:val="21"/>
    </w:rPr>
  </w:style>
  <w:style w:type="table" w:styleId="ListTable4-Accent5">
    <w:name w:val="List Table 4 Accent 5"/>
    <w:basedOn w:val="TableNormal"/>
    <w:uiPriority w:val="49"/>
    <w:rsid w:val="003D22BF"/>
    <w:pPr>
      <w:spacing w:after="0" w:line="240" w:lineRule="auto"/>
    </w:pPr>
    <w:tblPr>
      <w:tblStyleRowBandSize w:val="1"/>
      <w:tblStyleColBandSize w:val="1"/>
      <w:tblBorders>
        <w:top w:val="single" w:sz="4" w:space="0" w:color="9A9A9A" w:themeColor="accent5" w:themeTint="99"/>
        <w:left w:val="single" w:sz="4" w:space="0" w:color="9A9A9A" w:themeColor="accent5" w:themeTint="99"/>
        <w:bottom w:val="single" w:sz="4" w:space="0" w:color="9A9A9A" w:themeColor="accent5" w:themeTint="99"/>
        <w:right w:val="single" w:sz="4" w:space="0" w:color="9A9A9A" w:themeColor="accent5" w:themeTint="99"/>
        <w:insideH w:val="single" w:sz="4" w:space="0" w:color="9A9A9A" w:themeColor="accent5" w:themeTint="99"/>
      </w:tblBorders>
    </w:tblPr>
    <w:tblStylePr w:type="firstRow">
      <w:rPr>
        <w:b/>
        <w:bCs/>
        <w:color w:val="FFFFFF" w:themeColor="background1"/>
      </w:rPr>
      <w:tblPr/>
      <w:tcPr>
        <w:tcBorders>
          <w:top w:val="single" w:sz="4" w:space="0" w:color="575757" w:themeColor="accent5"/>
          <w:left w:val="single" w:sz="4" w:space="0" w:color="575757" w:themeColor="accent5"/>
          <w:bottom w:val="single" w:sz="4" w:space="0" w:color="575757" w:themeColor="accent5"/>
          <w:right w:val="single" w:sz="4" w:space="0" w:color="575757" w:themeColor="accent5"/>
          <w:insideH w:val="nil"/>
        </w:tcBorders>
        <w:shd w:val="clear" w:color="auto" w:fill="575757" w:themeFill="accent5"/>
      </w:tcPr>
    </w:tblStylePr>
    <w:tblStylePr w:type="lastRow">
      <w:rPr>
        <w:b/>
        <w:bCs/>
      </w:rPr>
      <w:tblPr/>
      <w:tcPr>
        <w:tcBorders>
          <w:top w:val="double" w:sz="4" w:space="0" w:color="9A9A9A" w:themeColor="accent5" w:themeTint="99"/>
        </w:tcBorders>
      </w:tcPr>
    </w:tblStylePr>
    <w:tblStylePr w:type="firstCol">
      <w:rPr>
        <w:b/>
        <w:bCs/>
      </w:rPr>
    </w:tblStylePr>
    <w:tblStylePr w:type="lastCol">
      <w:rPr>
        <w:b/>
        <w:bCs/>
      </w:rPr>
    </w:tblStylePr>
    <w:tblStylePr w:type="band1Vert">
      <w:tblPr/>
      <w:tcPr>
        <w:shd w:val="clear" w:color="auto" w:fill="DDDDDD" w:themeFill="accent5" w:themeFillTint="33"/>
      </w:tcPr>
    </w:tblStylePr>
    <w:tblStylePr w:type="band1Horz">
      <w:tblPr/>
      <w:tcPr>
        <w:shd w:val="clear" w:color="auto" w:fill="DDDDDD" w:themeFill="accent5" w:themeFillTint="33"/>
      </w:tcPr>
    </w:tblStylePr>
  </w:style>
  <w:style w:type="table" w:customStyle="1" w:styleId="CBMStyle2">
    <w:name w:val="CBM Style2"/>
    <w:basedOn w:val="TableNormal"/>
    <w:uiPriority w:val="99"/>
    <w:rsid w:val="005F77DB"/>
    <w:pPr>
      <w:spacing w:after="0" w:line="240" w:lineRule="auto"/>
    </w:pPr>
    <w:tblPr>
      <w:tblStyleRowBandSize w:val="1"/>
      <w:tblCellMar>
        <w:top w:w="113" w:type="dxa"/>
        <w:left w:w="284" w:type="dxa"/>
        <w:bottom w:w="113" w:type="dxa"/>
        <w:right w:w="284" w:type="dxa"/>
      </w:tblCellMar>
    </w:tblPr>
    <w:tcPr>
      <w:shd w:val="clear" w:color="auto" w:fill="auto"/>
    </w:tcPr>
    <w:tblStylePr w:type="firstRow">
      <w:rPr>
        <w:b/>
        <w:i w:val="0"/>
      </w:rPr>
      <w:tblPr/>
      <w:tcPr>
        <w:tcBorders>
          <w:top w:val="nil"/>
          <w:left w:val="nil"/>
          <w:bottom w:val="nil"/>
          <w:right w:val="nil"/>
          <w:insideH w:val="nil"/>
          <w:insideV w:val="nil"/>
          <w:tl2br w:val="nil"/>
          <w:tr2bl w:val="nil"/>
        </w:tcBorders>
        <w:shd w:val="clear" w:color="auto" w:fill="FAC41A" w:themeFill="accent2"/>
      </w:tcPr>
    </w:tblStylePr>
    <w:tblStylePr w:type="lastRow">
      <w:rPr>
        <w:b/>
        <w:i w:val="0"/>
      </w:rPr>
      <w:tblPr/>
      <w:tcPr>
        <w:tcBorders>
          <w:bottom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shd w:val="clear" w:color="auto" w:fill="FEF3D1" w:themeFill="accent2" w:themeFillTint="33"/>
      </w:tcPr>
    </w:tblStylePr>
  </w:style>
  <w:style w:type="table" w:customStyle="1" w:styleId="CBMStyle3">
    <w:name w:val="CBM Style3"/>
    <w:basedOn w:val="CBMStyle2"/>
    <w:uiPriority w:val="99"/>
    <w:rsid w:val="005F77DB"/>
    <w:tblPr>
      <w:tblBorders>
        <w:top w:val="single" w:sz="4" w:space="0" w:color="C00010" w:themeColor="accent1"/>
        <w:left w:val="single" w:sz="4" w:space="0" w:color="C00010" w:themeColor="accent1"/>
        <w:bottom w:val="single" w:sz="4" w:space="0" w:color="C00010" w:themeColor="accent1"/>
        <w:right w:val="single" w:sz="4" w:space="0" w:color="C00010" w:themeColor="accent1"/>
      </w:tblBorders>
    </w:tblPr>
    <w:tcPr>
      <w:shd w:val="clear" w:color="auto" w:fill="auto"/>
    </w:tcPr>
    <w:tblStylePr w:type="firstRow">
      <w:rPr>
        <w:b/>
        <w:i w:val="0"/>
      </w:rPr>
      <w:tblPr>
        <w:tblCellMar>
          <w:top w:w="170" w:type="dxa"/>
          <w:left w:w="284" w:type="dxa"/>
          <w:bottom w:w="170" w:type="dxa"/>
          <w:right w:w="284" w:type="dxa"/>
        </w:tblCellMar>
      </w:tblPr>
      <w:tcPr>
        <w:tcBorders>
          <w:top w:val="nil"/>
          <w:left w:val="nil"/>
          <w:bottom w:val="nil"/>
          <w:right w:val="nil"/>
          <w:insideH w:val="single" w:sz="8" w:space="0" w:color="auto"/>
          <w:insideV w:val="nil"/>
          <w:tl2br w:val="nil"/>
          <w:tr2bl w:val="nil"/>
        </w:tcBorders>
        <w:shd w:val="clear" w:color="auto" w:fill="C00010" w:themeFill="accent1"/>
      </w:tcPr>
    </w:tblStylePr>
    <w:tblStylePr w:type="lastRow">
      <w:rPr>
        <w:b/>
        <w:i w:val="0"/>
      </w:rPr>
      <w:tblPr/>
      <w:tcPr>
        <w:tcBorders>
          <w:bottom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4" w:space="0" w:color="BBBBBB" w:themeColor="text2" w:themeTint="66"/>
          <w:left w:val="nil"/>
          <w:bottom w:val="single" w:sz="4" w:space="0" w:color="BBBBBB" w:themeColor="text2" w:themeTint="66"/>
          <w:right w:val="nil"/>
          <w:insideH w:val="nil"/>
          <w:insideV w:val="nil"/>
          <w:tl2br w:val="nil"/>
          <w:tr2bl w:val="nil"/>
        </w:tcBorders>
        <w:shd w:val="clear" w:color="auto" w:fill="F2F2F2" w:themeFill="background1" w:themeFillShade="F2"/>
      </w:tcPr>
    </w:tblStylePr>
  </w:style>
  <w:style w:type="character" w:styleId="Hyperlink">
    <w:name w:val="Hyperlink"/>
    <w:basedOn w:val="DefaultParagraphFont"/>
    <w:uiPriority w:val="99"/>
    <w:unhideWhenUsed/>
    <w:rsid w:val="000B5D57"/>
    <w:rPr>
      <w:color w:val="C00010" w:themeColor="hyperlink"/>
      <w:u w:val="single"/>
    </w:rPr>
  </w:style>
  <w:style w:type="paragraph" w:styleId="EndnoteText">
    <w:name w:val="endnote text"/>
    <w:basedOn w:val="Normal"/>
    <w:link w:val="EndnoteTextChar"/>
    <w:uiPriority w:val="99"/>
    <w:semiHidden/>
    <w:unhideWhenUsed/>
    <w:rsid w:val="00332CEA"/>
    <w:pPr>
      <w:spacing w:after="0" w:line="240" w:lineRule="auto"/>
    </w:pPr>
    <w:rPr>
      <w:sz w:val="20"/>
      <w:szCs w:val="20"/>
      <w:lang w:val="en-AU"/>
    </w:rPr>
  </w:style>
  <w:style w:type="character" w:customStyle="1" w:styleId="EndnoteTextChar">
    <w:name w:val="Endnote Text Char"/>
    <w:basedOn w:val="DefaultParagraphFont"/>
    <w:link w:val="EndnoteText"/>
    <w:uiPriority w:val="99"/>
    <w:semiHidden/>
    <w:rsid w:val="00332CEA"/>
    <w:rPr>
      <w:sz w:val="20"/>
      <w:szCs w:val="20"/>
      <w:lang w:val="en-AU"/>
    </w:rPr>
  </w:style>
  <w:style w:type="character" w:styleId="EndnoteReference">
    <w:name w:val="endnote reference"/>
    <w:basedOn w:val="DefaultParagraphFont"/>
    <w:uiPriority w:val="99"/>
    <w:semiHidden/>
    <w:unhideWhenUsed/>
    <w:rsid w:val="00332CEA"/>
    <w:rPr>
      <w:vertAlign w:val="superscript"/>
    </w:rPr>
  </w:style>
  <w:style w:type="character" w:styleId="CommentReference">
    <w:name w:val="annotation reference"/>
    <w:basedOn w:val="DefaultParagraphFont"/>
    <w:uiPriority w:val="99"/>
    <w:semiHidden/>
    <w:unhideWhenUsed/>
    <w:rsid w:val="00332CEA"/>
    <w:rPr>
      <w:sz w:val="16"/>
      <w:szCs w:val="16"/>
    </w:rPr>
  </w:style>
  <w:style w:type="paragraph" w:styleId="CommentText">
    <w:name w:val="annotation text"/>
    <w:basedOn w:val="Normal"/>
    <w:link w:val="CommentTextChar"/>
    <w:uiPriority w:val="99"/>
    <w:semiHidden/>
    <w:unhideWhenUsed/>
    <w:rsid w:val="00332CEA"/>
    <w:pPr>
      <w:spacing w:line="240" w:lineRule="auto"/>
    </w:pPr>
    <w:rPr>
      <w:sz w:val="20"/>
      <w:szCs w:val="20"/>
      <w:lang w:val="en-AU"/>
    </w:rPr>
  </w:style>
  <w:style w:type="character" w:customStyle="1" w:styleId="CommentTextChar">
    <w:name w:val="Comment Text Char"/>
    <w:basedOn w:val="DefaultParagraphFont"/>
    <w:link w:val="CommentText"/>
    <w:uiPriority w:val="99"/>
    <w:semiHidden/>
    <w:rsid w:val="00332CEA"/>
    <w:rPr>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6339">
      <w:bodyDiv w:val="1"/>
      <w:marLeft w:val="0"/>
      <w:marRight w:val="0"/>
      <w:marTop w:val="0"/>
      <w:marBottom w:val="0"/>
      <w:divBdr>
        <w:top w:val="none" w:sz="0" w:space="0" w:color="auto"/>
        <w:left w:val="none" w:sz="0" w:space="0" w:color="auto"/>
        <w:bottom w:val="none" w:sz="0" w:space="0" w:color="auto"/>
        <w:right w:val="none" w:sz="0" w:space="0" w:color="auto"/>
      </w:divBdr>
    </w:div>
    <w:div w:id="97992924">
      <w:bodyDiv w:val="1"/>
      <w:marLeft w:val="0"/>
      <w:marRight w:val="0"/>
      <w:marTop w:val="0"/>
      <w:marBottom w:val="0"/>
      <w:divBdr>
        <w:top w:val="none" w:sz="0" w:space="0" w:color="auto"/>
        <w:left w:val="none" w:sz="0" w:space="0" w:color="auto"/>
        <w:bottom w:val="none" w:sz="0" w:space="0" w:color="auto"/>
        <w:right w:val="none" w:sz="0" w:space="0" w:color="auto"/>
      </w:divBdr>
    </w:div>
    <w:div w:id="234166445">
      <w:bodyDiv w:val="1"/>
      <w:marLeft w:val="0"/>
      <w:marRight w:val="0"/>
      <w:marTop w:val="0"/>
      <w:marBottom w:val="0"/>
      <w:divBdr>
        <w:top w:val="none" w:sz="0" w:space="0" w:color="auto"/>
        <w:left w:val="none" w:sz="0" w:space="0" w:color="auto"/>
        <w:bottom w:val="none" w:sz="0" w:space="0" w:color="auto"/>
        <w:right w:val="none" w:sz="0" w:space="0" w:color="auto"/>
      </w:divBdr>
    </w:div>
    <w:div w:id="329069827">
      <w:bodyDiv w:val="1"/>
      <w:marLeft w:val="0"/>
      <w:marRight w:val="0"/>
      <w:marTop w:val="0"/>
      <w:marBottom w:val="0"/>
      <w:divBdr>
        <w:top w:val="none" w:sz="0" w:space="0" w:color="auto"/>
        <w:left w:val="none" w:sz="0" w:space="0" w:color="auto"/>
        <w:bottom w:val="none" w:sz="0" w:space="0" w:color="auto"/>
        <w:right w:val="none" w:sz="0" w:space="0" w:color="auto"/>
      </w:divBdr>
    </w:div>
    <w:div w:id="911432981">
      <w:bodyDiv w:val="1"/>
      <w:marLeft w:val="0"/>
      <w:marRight w:val="0"/>
      <w:marTop w:val="0"/>
      <w:marBottom w:val="0"/>
      <w:divBdr>
        <w:top w:val="none" w:sz="0" w:space="0" w:color="auto"/>
        <w:left w:val="none" w:sz="0" w:space="0" w:color="auto"/>
        <w:bottom w:val="none" w:sz="0" w:space="0" w:color="auto"/>
        <w:right w:val="none" w:sz="0" w:space="0" w:color="auto"/>
      </w:divBdr>
    </w:div>
    <w:div w:id="199579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vpolicy.org/making-cash-inclusive-in-humanitarian-responses-20200423-2/" TargetMode="External"/><Relationship Id="rId18" Type="http://schemas.openxmlformats.org/officeDocument/2006/relationships/hyperlink" Target="https://did4all.com.au/Resources/CBM%20Guidance%20note%20Disability%20Inclusion%20in%20the%20COVID-19%20Response_FINAL-v1.pdf"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pacificdisability.org/"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inclusionadvisorygroup.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nternationaldisabilityalliance.org/content/covid-19-and-disability-movement" TargetMode="External"/><Relationship Id="rId20" Type="http://schemas.openxmlformats.org/officeDocument/2006/relationships/hyperlink" Target="https://mspgh.unimelb.edu.au/research-groups/nossal-institute-for-global-healt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did4all.com.au/ResourceTheme.aspx?9213ea00-9d1b-4407-9aa5-1a9f07491343" TargetMode="External"/><Relationship Id="rId5" Type="http://schemas.openxmlformats.org/officeDocument/2006/relationships/settings" Target="settings.xml"/><Relationship Id="rId15" Type="http://schemas.openxmlformats.org/officeDocument/2006/relationships/hyperlink" Target="https://www.iddcconsortium.net/our-work/covid-19-and-disability-inclusion/" TargetMode="External"/><Relationship Id="rId23" Type="http://schemas.openxmlformats.org/officeDocument/2006/relationships/hyperlink" Target="http://www.unprpd.org/" TargetMode="External"/><Relationship Id="rId10" Type="http://schemas.openxmlformats.org/officeDocument/2006/relationships/footer" Target="footer2.xml"/><Relationship Id="rId19" Type="http://schemas.openxmlformats.org/officeDocument/2006/relationships/hyperlink" Target="https://inclusive-policy.org/"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internationaldisabilityalliance.org/sites/default/files/covid-19-resource-cbm.pdf" TargetMode="External"/><Relationship Id="rId22" Type="http://schemas.openxmlformats.org/officeDocument/2006/relationships/hyperlink" Target="https://www.waterforwomenfund.org/Modules/News/blogcomments.aspx?feedid=9a8ae80e-dba8-4761-91bb-51c5e2091ff4&amp;BlogId=d01cf820-e245-4d12-8236-9a526fb3b4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wilson\Downloads\CBM%20Global%20Word%20Template%20-%20No%20Cover%20(1).dotx" TargetMode="External"/></Relationships>
</file>

<file path=word/theme/theme1.xml><?xml version="1.0" encoding="utf-8"?>
<a:theme xmlns:a="http://schemas.openxmlformats.org/drawingml/2006/main" name="Office Theme">
  <a:themeElements>
    <a:clrScheme name="CBM">
      <a:dk1>
        <a:sysClr val="windowText" lastClr="000000"/>
      </a:dk1>
      <a:lt1>
        <a:sysClr val="window" lastClr="FFFFFF"/>
      </a:lt1>
      <a:dk2>
        <a:srgbClr val="575757"/>
      </a:dk2>
      <a:lt2>
        <a:srgbClr val="E6E5D7"/>
      </a:lt2>
      <a:accent1>
        <a:srgbClr val="C00010"/>
      </a:accent1>
      <a:accent2>
        <a:srgbClr val="FAC41A"/>
      </a:accent2>
      <a:accent3>
        <a:srgbClr val="56256B"/>
      </a:accent3>
      <a:accent4>
        <a:srgbClr val="E6E5D7"/>
      </a:accent4>
      <a:accent5>
        <a:srgbClr val="575757"/>
      </a:accent5>
      <a:accent6>
        <a:srgbClr val="FAC41A"/>
      </a:accent6>
      <a:hlink>
        <a:srgbClr val="C00010"/>
      </a:hlink>
      <a:folHlink>
        <a:srgbClr val="575757"/>
      </a:folHlink>
    </a:clrScheme>
    <a:fontScheme name="CBM Rockwell">
      <a:majorFont>
        <a:latin typeface="Rockwell"/>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72F793-2233-4B5F-B4C5-95E20FC64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CBM Global Word Template - No Cover (1).dotx</Template>
  <TotalTime>144</TotalTime>
  <Pages>3</Pages>
  <Words>1309</Words>
  <Characters>7465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Briana Wilson</dc:creator>
  <cp:keywords/>
  <dc:description/>
  <cp:lastModifiedBy>Briana Wilson</cp:lastModifiedBy>
  <cp:revision>9</cp:revision>
  <cp:lastPrinted>2018-05-28T21:39:00Z</cp:lastPrinted>
  <dcterms:created xsi:type="dcterms:W3CDTF">2020-06-22T01:54:00Z</dcterms:created>
  <dcterms:modified xsi:type="dcterms:W3CDTF">2020-06-23T06:18:00Z</dcterms:modified>
</cp:coreProperties>
</file>